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C7A60" w14:textId="77777777" w:rsidR="00350960" w:rsidRPr="00055551" w:rsidRDefault="00350960" w:rsidP="00350960">
      <w:pPr>
        <w:pStyle w:val="ZA"/>
        <w:framePr w:w="10563" w:h="782" w:hRule="exact" w:wrap="notBeside" w:hAnchor="page" w:x="661" w:y="646" w:anchorLock="1"/>
        <w:pBdr>
          <w:bottom w:val="none" w:sz="0" w:space="0" w:color="auto"/>
        </w:pBdr>
        <w:jc w:val="center"/>
        <w:rPr>
          <w:noProof w:val="0"/>
        </w:rPr>
      </w:pPr>
      <w:r w:rsidRPr="00DE505B">
        <w:rPr>
          <w:noProof w:val="0"/>
          <w:sz w:val="64"/>
        </w:rPr>
        <w:t>ETSI ES</w:t>
      </w:r>
      <w:r w:rsidRPr="00055551">
        <w:rPr>
          <w:noProof w:val="0"/>
          <w:sz w:val="64"/>
        </w:rPr>
        <w:t xml:space="preserve"> </w:t>
      </w:r>
      <w:r w:rsidRPr="00DE505B">
        <w:rPr>
          <w:noProof w:val="0"/>
          <w:sz w:val="64"/>
        </w:rPr>
        <w:t>203 022</w:t>
      </w:r>
      <w:r w:rsidRPr="00055551">
        <w:rPr>
          <w:noProof w:val="0"/>
          <w:sz w:val="64"/>
        </w:rPr>
        <w:t xml:space="preserve"> </w:t>
      </w:r>
      <w:r w:rsidRPr="00055551">
        <w:rPr>
          <w:noProof w:val="0"/>
        </w:rPr>
        <w:t>V</w:t>
      </w:r>
      <w:r w:rsidRPr="00DE505B">
        <w:rPr>
          <w:noProof w:val="0"/>
        </w:rPr>
        <w:t>1.2.1</w:t>
      </w:r>
      <w:r w:rsidRPr="00055551">
        <w:rPr>
          <w:rStyle w:val="ZGSM"/>
          <w:noProof w:val="0"/>
        </w:rPr>
        <w:t xml:space="preserve"> </w:t>
      </w:r>
      <w:r w:rsidRPr="00055551">
        <w:rPr>
          <w:noProof w:val="0"/>
          <w:sz w:val="32"/>
        </w:rPr>
        <w:t>(</w:t>
      </w:r>
      <w:r w:rsidRPr="00DE505B">
        <w:rPr>
          <w:noProof w:val="0"/>
          <w:sz w:val="32"/>
        </w:rPr>
        <w:t>2018-05</w:t>
      </w:r>
      <w:r w:rsidRPr="007D537D">
        <w:rPr>
          <w:noProof w:val="0"/>
          <w:sz w:val="32"/>
          <w:szCs w:val="32"/>
        </w:rPr>
        <w:t>)</w:t>
      </w:r>
    </w:p>
    <w:p w14:paraId="29AF8041" w14:textId="77777777" w:rsidR="00350960" w:rsidRPr="00350960" w:rsidRDefault="00350960" w:rsidP="00350960">
      <w:pPr>
        <w:pStyle w:val="ZT"/>
        <w:framePr w:w="10206" w:h="3701" w:hRule="exact" w:wrap="notBeside" w:hAnchor="page" w:x="880" w:y="7094"/>
        <w:rPr>
          <w:rFonts w:cs="Arial"/>
          <w:bCs/>
          <w:szCs w:val="34"/>
          <w:lang w:eastAsia="en-GB"/>
        </w:rPr>
      </w:pPr>
      <w:r w:rsidRPr="00350960">
        <w:rPr>
          <w:rFonts w:cs="Arial"/>
          <w:bCs/>
          <w:szCs w:val="34"/>
          <w:lang w:eastAsia="en-GB"/>
        </w:rPr>
        <w:t xml:space="preserve">Methods for Testing and Specification (MTS); </w:t>
      </w:r>
    </w:p>
    <w:p w14:paraId="4CD80D1D" w14:textId="77777777" w:rsidR="00350960" w:rsidRPr="00350960" w:rsidRDefault="00350960" w:rsidP="00350960">
      <w:pPr>
        <w:pStyle w:val="ZT"/>
        <w:framePr w:w="10206" w:h="3701" w:hRule="exact" w:wrap="notBeside" w:hAnchor="page" w:x="880" w:y="7094"/>
        <w:rPr>
          <w:rFonts w:cs="Arial"/>
          <w:bCs/>
          <w:szCs w:val="34"/>
          <w:lang w:eastAsia="en-GB"/>
        </w:rPr>
      </w:pPr>
      <w:r w:rsidRPr="00350960">
        <w:rPr>
          <w:rFonts w:cs="Arial"/>
          <w:bCs/>
          <w:szCs w:val="34"/>
          <w:lang w:eastAsia="en-GB"/>
        </w:rPr>
        <w:t xml:space="preserve">The Testing and Test Control Notation version 3; </w:t>
      </w:r>
    </w:p>
    <w:p w14:paraId="177BE0AA" w14:textId="77777777" w:rsidR="00350960" w:rsidRDefault="00350960" w:rsidP="00350960">
      <w:pPr>
        <w:pStyle w:val="ZT"/>
        <w:framePr w:w="10206" w:h="3701" w:hRule="exact" w:wrap="notBeside" w:hAnchor="page" w:x="880" w:y="7094"/>
      </w:pPr>
      <w:r w:rsidRPr="00350960">
        <w:rPr>
          <w:rFonts w:cs="Arial"/>
          <w:bCs/>
          <w:szCs w:val="34"/>
          <w:lang w:eastAsia="en-GB"/>
        </w:rPr>
        <w:t>TTCN-3 extension: Advanced Matching</w:t>
      </w:r>
    </w:p>
    <w:p w14:paraId="0666860B" w14:textId="77777777" w:rsidR="00350960" w:rsidRPr="00055551" w:rsidRDefault="00350960" w:rsidP="00350960">
      <w:pPr>
        <w:pStyle w:val="ZG"/>
        <w:framePr w:w="10624" w:h="3271" w:hRule="exact" w:wrap="notBeside" w:hAnchor="page" w:x="674" w:y="12211"/>
        <w:rPr>
          <w:noProof w:val="0"/>
        </w:rPr>
      </w:pPr>
    </w:p>
    <w:p w14:paraId="263114E3" w14:textId="77777777" w:rsidR="00350960" w:rsidRDefault="00350960" w:rsidP="00350960">
      <w:pPr>
        <w:pStyle w:val="ZD"/>
        <w:framePr w:wrap="notBeside"/>
        <w:rPr>
          <w:noProof w:val="0"/>
        </w:rPr>
      </w:pPr>
    </w:p>
    <w:p w14:paraId="43FB077B" w14:textId="77777777" w:rsidR="00350960" w:rsidRDefault="00350960" w:rsidP="00350960">
      <w:pPr>
        <w:pStyle w:val="ZB"/>
        <w:framePr w:wrap="notBeside" w:hAnchor="page" w:x="901" w:y="1421"/>
      </w:pPr>
    </w:p>
    <w:p w14:paraId="105ACA4F" w14:textId="77777777" w:rsidR="00350960" w:rsidRDefault="00350960" w:rsidP="00350960">
      <w:pPr>
        <w:rPr>
          <w:lang w:val="fr-FR"/>
        </w:rPr>
      </w:pPr>
    </w:p>
    <w:p w14:paraId="060FFD43" w14:textId="77777777" w:rsidR="00350960" w:rsidRDefault="00350960" w:rsidP="00350960">
      <w:pPr>
        <w:rPr>
          <w:lang w:val="fr-FR"/>
        </w:rPr>
      </w:pPr>
    </w:p>
    <w:p w14:paraId="2E73AE89" w14:textId="77777777" w:rsidR="00350960" w:rsidRDefault="00350960" w:rsidP="00350960">
      <w:pPr>
        <w:rPr>
          <w:lang w:val="fr-FR"/>
        </w:rPr>
      </w:pPr>
    </w:p>
    <w:p w14:paraId="26FB8447" w14:textId="77777777" w:rsidR="00350960" w:rsidRDefault="00350960" w:rsidP="00350960">
      <w:pPr>
        <w:rPr>
          <w:lang w:val="fr-FR"/>
        </w:rPr>
      </w:pPr>
    </w:p>
    <w:p w14:paraId="1A0E6EB6" w14:textId="77777777" w:rsidR="00350960" w:rsidRDefault="00350960" w:rsidP="00350960">
      <w:pPr>
        <w:rPr>
          <w:lang w:val="fr-FR"/>
        </w:rPr>
      </w:pPr>
    </w:p>
    <w:p w14:paraId="36BA0A91" w14:textId="77777777" w:rsidR="00350960" w:rsidRDefault="00350960" w:rsidP="00350960">
      <w:pPr>
        <w:pStyle w:val="ZB"/>
        <w:framePr w:wrap="notBeside" w:hAnchor="page" w:x="901" w:y="1421"/>
      </w:pPr>
    </w:p>
    <w:p w14:paraId="1A343D56" w14:textId="77777777" w:rsidR="00350960" w:rsidRPr="0035391E" w:rsidRDefault="00350960" w:rsidP="00350960">
      <w:pPr>
        <w:pStyle w:val="FP"/>
        <w:framePr w:h="1625" w:hRule="exact" w:wrap="notBeside" w:vAnchor="page" w:hAnchor="page" w:x="871" w:y="11581"/>
        <w:spacing w:after="240"/>
        <w:jc w:val="center"/>
        <w:rPr>
          <w:rFonts w:ascii="Arial" w:hAnsi="Arial" w:cs="Arial"/>
          <w:sz w:val="18"/>
          <w:szCs w:val="18"/>
        </w:rPr>
      </w:pPr>
    </w:p>
    <w:p w14:paraId="6121CBDB" w14:textId="77777777" w:rsidR="00350960" w:rsidRPr="00E85001" w:rsidRDefault="00350960" w:rsidP="00350960">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68967290" w14:textId="77777777" w:rsidR="00350960" w:rsidRDefault="00350960" w:rsidP="00350960">
      <w:pPr>
        <w:rPr>
          <w:rFonts w:ascii="Arial" w:hAnsi="Arial" w:cs="Arial"/>
          <w:sz w:val="18"/>
          <w:szCs w:val="18"/>
        </w:rPr>
        <w:sectPr w:rsidR="00350960" w:rsidSect="00380928">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6EB5EEA1" w14:textId="77777777" w:rsidR="00350960" w:rsidRPr="00055551" w:rsidRDefault="00350960" w:rsidP="00350960">
      <w:pPr>
        <w:pStyle w:val="FP"/>
        <w:framePr w:wrap="notBeside" w:vAnchor="page" w:hAnchor="page" w:x="1141" w:y="2836"/>
        <w:pBdr>
          <w:bottom w:val="single" w:sz="6" w:space="1" w:color="auto"/>
        </w:pBdr>
        <w:ind w:left="2835" w:right="2835"/>
        <w:jc w:val="center"/>
      </w:pPr>
      <w:r w:rsidRPr="00055551">
        <w:lastRenderedPageBreak/>
        <w:t>Reference</w:t>
      </w:r>
    </w:p>
    <w:p w14:paraId="54907B0B" w14:textId="7C424FAF" w:rsidR="00350960" w:rsidRPr="00055551" w:rsidRDefault="00350960" w:rsidP="00350960">
      <w:pPr>
        <w:pStyle w:val="FP"/>
        <w:framePr w:wrap="notBeside" w:vAnchor="page" w:hAnchor="page" w:x="1141" w:y="2836"/>
        <w:ind w:left="2268" w:right="2268"/>
        <w:jc w:val="center"/>
        <w:rPr>
          <w:rFonts w:ascii="Arial" w:hAnsi="Arial"/>
          <w:sz w:val="18"/>
        </w:rPr>
      </w:pPr>
      <w:r>
        <w:rPr>
          <w:rFonts w:ascii="Arial" w:hAnsi="Arial"/>
          <w:sz w:val="18"/>
        </w:rPr>
        <w:t>RES/MTS-203022</w:t>
      </w:r>
      <w:r w:rsidR="005952EA">
        <w:rPr>
          <w:rFonts w:ascii="Arial" w:hAnsi="Arial"/>
          <w:sz w:val="18"/>
        </w:rPr>
        <w:t>ed</w:t>
      </w:r>
      <w:r>
        <w:rPr>
          <w:rFonts w:ascii="Arial" w:hAnsi="Arial"/>
          <w:sz w:val="18"/>
        </w:rPr>
        <w:t>121</w:t>
      </w:r>
    </w:p>
    <w:p w14:paraId="45CD25D8" w14:textId="77777777" w:rsidR="00350960" w:rsidRPr="00055551" w:rsidRDefault="00350960" w:rsidP="00350960">
      <w:pPr>
        <w:pStyle w:val="FP"/>
        <w:framePr w:wrap="notBeside" w:vAnchor="page" w:hAnchor="page" w:x="1141" w:y="2836"/>
        <w:pBdr>
          <w:bottom w:val="single" w:sz="6" w:space="1" w:color="auto"/>
        </w:pBdr>
        <w:spacing w:before="240"/>
        <w:ind w:left="2835" w:right="2835"/>
        <w:jc w:val="center"/>
      </w:pPr>
      <w:r w:rsidRPr="00055551">
        <w:t>Keywords</w:t>
      </w:r>
    </w:p>
    <w:p w14:paraId="6A31A8EE" w14:textId="77777777" w:rsidR="00350960" w:rsidRPr="00055551" w:rsidRDefault="00350960" w:rsidP="00350960">
      <w:pPr>
        <w:pStyle w:val="FP"/>
        <w:framePr w:wrap="notBeside" w:vAnchor="page" w:hAnchor="page" w:x="1141" w:y="2836"/>
        <w:ind w:left="2835" w:right="2835"/>
        <w:jc w:val="center"/>
        <w:rPr>
          <w:rFonts w:ascii="Arial" w:hAnsi="Arial"/>
          <w:sz w:val="18"/>
        </w:rPr>
      </w:pPr>
      <w:r>
        <w:rPr>
          <w:rFonts w:ascii="Arial" w:hAnsi="Arial"/>
          <w:sz w:val="18"/>
        </w:rPr>
        <w:t>conformance, testing, TTCN-3</w:t>
      </w:r>
    </w:p>
    <w:p w14:paraId="0E2AAE05" w14:textId="77777777" w:rsidR="00350960" w:rsidRPr="00055551" w:rsidRDefault="00350960" w:rsidP="00350960"/>
    <w:p w14:paraId="1662BD73" w14:textId="77777777" w:rsidR="00350960" w:rsidRPr="00CE6052" w:rsidRDefault="00350960" w:rsidP="00350960">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650AB121" w14:textId="77777777" w:rsidR="00350960" w:rsidRPr="00CE6052" w:rsidRDefault="00350960" w:rsidP="00350960">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663A1C59" w14:textId="77777777" w:rsidR="00350960" w:rsidRPr="00CE6052" w:rsidRDefault="00350960" w:rsidP="00350960">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5E5E689C" w14:textId="77777777" w:rsidR="00350960" w:rsidRPr="00CE6052" w:rsidRDefault="00350960" w:rsidP="00350960">
      <w:pPr>
        <w:pStyle w:val="FP"/>
        <w:framePr w:wrap="notBeside" w:vAnchor="page" w:hAnchor="page" w:x="1156" w:y="5581"/>
        <w:ind w:left="2835" w:right="2835"/>
        <w:jc w:val="center"/>
        <w:rPr>
          <w:rFonts w:ascii="Arial" w:hAnsi="Arial"/>
          <w:sz w:val="18"/>
          <w:lang w:val="fr-FR"/>
        </w:rPr>
      </w:pPr>
    </w:p>
    <w:p w14:paraId="66E00030" w14:textId="77777777" w:rsidR="00350960" w:rsidRPr="00CE6052" w:rsidRDefault="00350960" w:rsidP="00350960">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w:t>
      </w:r>
      <w:proofErr w:type="gramStart"/>
      <w:r w:rsidRPr="00CE6052">
        <w:rPr>
          <w:rFonts w:ascii="Arial" w:hAnsi="Arial"/>
          <w:sz w:val="18"/>
          <w:lang w:val="fr-FR"/>
        </w:rPr>
        <w:t>.:</w:t>
      </w:r>
      <w:proofErr w:type="gramEnd"/>
      <w:r w:rsidRPr="00CE6052">
        <w:rPr>
          <w:rFonts w:ascii="Arial" w:hAnsi="Arial"/>
          <w:sz w:val="18"/>
          <w:lang w:val="fr-FR"/>
        </w:rPr>
        <w:t xml:space="preserve"> +33 4 92 94 42 00   Fax: +33 4 93 65 47 16</w:t>
      </w:r>
    </w:p>
    <w:p w14:paraId="3A741145"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p>
    <w:p w14:paraId="11C76A1F"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2A3EE9E0"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4A9EFC35"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503E622F" w14:textId="77777777" w:rsidR="00350960" w:rsidRPr="00CE6052" w:rsidRDefault="00350960" w:rsidP="00350960">
      <w:pPr>
        <w:pStyle w:val="FP"/>
        <w:framePr w:wrap="notBeside" w:vAnchor="page" w:hAnchor="page" w:x="1156" w:y="5581"/>
        <w:ind w:left="2835" w:right="2835"/>
        <w:jc w:val="center"/>
        <w:rPr>
          <w:rFonts w:ascii="Arial" w:hAnsi="Arial"/>
          <w:sz w:val="18"/>
          <w:lang w:val="fr-FR"/>
        </w:rPr>
      </w:pPr>
    </w:p>
    <w:p w14:paraId="04497241" w14:textId="77777777" w:rsidR="00350960" w:rsidRPr="00CE6052" w:rsidRDefault="00350960" w:rsidP="00350960">
      <w:pPr>
        <w:rPr>
          <w:lang w:val="fr-FR"/>
        </w:rPr>
      </w:pPr>
    </w:p>
    <w:p w14:paraId="10B0DE8A" w14:textId="77777777" w:rsidR="00350960" w:rsidRPr="00CE6052" w:rsidRDefault="00350960" w:rsidP="00350960">
      <w:pPr>
        <w:rPr>
          <w:lang w:val="fr-FR"/>
        </w:rPr>
      </w:pPr>
    </w:p>
    <w:p w14:paraId="6C560D13" w14:textId="77777777" w:rsidR="00350960" w:rsidRDefault="00350960" w:rsidP="00350960">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3C4093E7" w14:textId="77777777" w:rsidR="00350960" w:rsidRDefault="00350960" w:rsidP="00350960">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350960">
          <w:rPr>
            <w:rStyle w:val="Hyperlink"/>
            <w:rFonts w:ascii="Arial" w:hAnsi="Arial"/>
            <w:sz w:val="18"/>
          </w:rPr>
          <w:t>http://www.etsi.org/standards-search</w:t>
        </w:r>
      </w:hyperlink>
    </w:p>
    <w:p w14:paraId="1476E474" w14:textId="77777777" w:rsidR="00350960" w:rsidRDefault="00350960" w:rsidP="00350960">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30270052" w14:textId="77777777" w:rsidR="00350960" w:rsidRDefault="00350960" w:rsidP="00350960">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w:t>
      </w:r>
      <w:proofErr w:type="gramStart"/>
      <w:r w:rsidRPr="00055551">
        <w:rPr>
          <w:rFonts w:ascii="Arial" w:hAnsi="Arial" w:cs="Arial"/>
          <w:sz w:val="18"/>
        </w:rPr>
        <w:t>current status</w:t>
      </w:r>
      <w:proofErr w:type="gramEnd"/>
      <w:r w:rsidRPr="00055551">
        <w:rPr>
          <w:rFonts w:ascii="Arial" w:hAnsi="Arial" w:cs="Arial"/>
          <w:sz w:val="18"/>
        </w:rPr>
        <w:t xml:space="preserve"> of this and other ETSI documents is available at </w:t>
      </w:r>
      <w:hyperlink r:id="rId11" w:history="1">
        <w:r w:rsidRPr="00350960">
          <w:rPr>
            <w:rStyle w:val="Hyperlink"/>
            <w:rFonts w:ascii="Arial" w:hAnsi="Arial" w:cs="Arial"/>
            <w:sz w:val="18"/>
          </w:rPr>
          <w:t>https://portal.etsi.org/TB/ETSIDeliverableStatus.aspx</w:t>
        </w:r>
      </w:hyperlink>
    </w:p>
    <w:p w14:paraId="63441CE2" w14:textId="77777777" w:rsidR="00350960" w:rsidRDefault="00350960" w:rsidP="00350960">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350960">
          <w:rPr>
            <w:rStyle w:val="Hyperlink"/>
            <w:rFonts w:ascii="Arial" w:hAnsi="Arial" w:cs="Arial"/>
            <w:sz w:val="18"/>
            <w:szCs w:val="18"/>
          </w:rPr>
          <w:t>https://portal.etsi.org/People/CommiteeSupportStaff.aspx</w:t>
        </w:r>
      </w:hyperlink>
    </w:p>
    <w:p w14:paraId="4714F4CD" w14:textId="77777777" w:rsidR="00350960" w:rsidRDefault="00350960" w:rsidP="00350960">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0A002921" w14:textId="77777777" w:rsidR="00350960" w:rsidRDefault="00350960" w:rsidP="00350960">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4336837F" w14:textId="77777777" w:rsidR="00350960" w:rsidRDefault="00350960" w:rsidP="00350960">
      <w:pPr>
        <w:pStyle w:val="FP"/>
        <w:framePr w:h="7396" w:hRule="exact" w:wrap="notBeside" w:vAnchor="page" w:hAnchor="page" w:x="1021" w:y="8401"/>
        <w:jc w:val="center"/>
        <w:rPr>
          <w:rFonts w:ascii="Arial" w:hAnsi="Arial" w:cs="Arial"/>
          <w:sz w:val="18"/>
        </w:rPr>
      </w:pPr>
    </w:p>
    <w:p w14:paraId="1D5F74EF" w14:textId="77777777" w:rsidR="00350960" w:rsidRDefault="00350960" w:rsidP="00350960">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7215A779" w14:textId="77777777" w:rsidR="00350960" w:rsidRDefault="00350960" w:rsidP="00350960">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43C6C511" w14:textId="77777777" w:rsidR="00350960" w:rsidRDefault="00350960" w:rsidP="00350960">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150D9EC7" w14:textId="3B82FD9C" w:rsidR="004900DD" w:rsidRPr="00581F49" w:rsidRDefault="00350960" w:rsidP="005952EA">
      <w:r w:rsidRPr="00055551">
        <w:br w:type="page"/>
      </w:r>
    </w:p>
    <w:p w14:paraId="49D34591" w14:textId="6CD45CBB" w:rsidR="00296C74" w:rsidRDefault="00380928" w:rsidP="00C10EC3">
      <w:pPr>
        <w:pStyle w:val="Heading1"/>
      </w:pPr>
      <w:bookmarkStart w:id="0" w:name="_Toc506557070"/>
      <w:bookmarkStart w:id="1" w:name="_Toc508183569"/>
      <w:bookmarkStart w:id="2" w:name="_Toc514154512"/>
      <w:r w:rsidRPr="00581F49">
        <w:lastRenderedPageBreak/>
        <w:t>5.5</w:t>
      </w:r>
      <w:r w:rsidRPr="00581F49">
        <w:tab/>
      </w:r>
      <w:r>
        <w:t>Encod</w:t>
      </w:r>
      <w:r w:rsidR="00296C74">
        <w:t>able Value</w:t>
      </w:r>
      <w:r w:rsidR="00593514">
        <w:t>s</w:t>
      </w:r>
    </w:p>
    <w:p w14:paraId="0B791660" w14:textId="3AFD11BC" w:rsidR="00296C74" w:rsidRDefault="00296C74" w:rsidP="00593514">
      <w:r>
        <w:t>Encodable value</w:t>
      </w:r>
      <w:r w:rsidR="00593514">
        <w:t>s</w:t>
      </w:r>
      <w:r>
        <w:t xml:space="preserve"> </w:t>
      </w:r>
      <w:r w:rsidR="009E54CA">
        <w:t xml:space="preserve">are all TTCN-3 entities that can be encoded. They </w:t>
      </w:r>
      <w:r w:rsidR="00593514">
        <w:t>are comprised of all values, value templates and encodable value templates</w:t>
      </w:r>
      <w:r w:rsidR="009E54CA">
        <w:t xml:space="preserve">. </w:t>
      </w:r>
      <w:r w:rsidR="00593514">
        <w:t xml:space="preserve">Encodable value templates are special templates which can be encoded but not be used as a value in any other way. Thus, the only operations allowed on encodable value templates are operations that involve encoding, i.e. the sending operations and the </w:t>
      </w:r>
      <w:proofErr w:type="spellStart"/>
      <w:r w:rsidR="00593514">
        <w:t>encvalue</w:t>
      </w:r>
      <w:proofErr w:type="spellEnd"/>
      <w:r w:rsidR="00593514">
        <w:t xml:space="preserve"> operations.</w:t>
      </w:r>
    </w:p>
    <w:p w14:paraId="3E57CC24" w14:textId="77777777" w:rsidR="00EE01BA" w:rsidRPr="008B38EB" w:rsidRDefault="00EE01BA" w:rsidP="00EE01BA">
      <w:pPr>
        <w:rPr>
          <w:b/>
          <w:i/>
        </w:rPr>
      </w:pPr>
      <w:r w:rsidRPr="008B38EB">
        <w:rPr>
          <w:b/>
          <w:i/>
        </w:rPr>
        <w:t>Restrictions</w:t>
      </w:r>
    </w:p>
    <w:p w14:paraId="493F4C28" w14:textId="77777777" w:rsidR="00EE01BA" w:rsidRDefault="00EE01BA" w:rsidP="00EE01BA">
      <w:pPr>
        <w:pStyle w:val="ListParagraph"/>
        <w:numPr>
          <w:ilvl w:val="0"/>
          <w:numId w:val="42"/>
        </w:numPr>
      </w:pPr>
      <w:r>
        <w:t>Encodable value templates shall not be assigned to variables or parameters of unrestricted templates or of templates with the present, value or omit restrictions.</w:t>
      </w:r>
    </w:p>
    <w:p w14:paraId="1C597486" w14:textId="77777777" w:rsidR="00EE01BA" w:rsidRDefault="00EE01BA" w:rsidP="00EE01BA">
      <w:pPr>
        <w:pStyle w:val="ListParagraph"/>
        <w:numPr>
          <w:ilvl w:val="0"/>
          <w:numId w:val="42"/>
        </w:numPr>
      </w:pPr>
      <w:r>
        <w:t>Encodable value templates shall not be used as operands for expressions.</w:t>
      </w:r>
    </w:p>
    <w:p w14:paraId="2ED7F1ED" w14:textId="1A389E64" w:rsidR="00EE01BA" w:rsidRDefault="00EE01BA" w:rsidP="00EE01BA">
      <w:pPr>
        <w:pStyle w:val="ListParagraph"/>
        <w:numPr>
          <w:ilvl w:val="0"/>
          <w:numId w:val="42"/>
        </w:numPr>
      </w:pPr>
      <w:r>
        <w:t>Encodable value templates shall not be used as value parameters.</w:t>
      </w:r>
    </w:p>
    <w:p w14:paraId="171D24EE" w14:textId="39FF94D6" w:rsidR="00EE01BA" w:rsidRDefault="00EE01BA" w:rsidP="00296C74">
      <w:pPr>
        <w:pStyle w:val="ListParagraph"/>
        <w:numPr>
          <w:ilvl w:val="0"/>
          <w:numId w:val="42"/>
        </w:numPr>
      </w:pPr>
      <w:r>
        <w:t>Encodable value templates shall not be used in receive operations or in operations which require the value restriction.</w:t>
      </w:r>
    </w:p>
    <w:p w14:paraId="59684719" w14:textId="19F9E56A" w:rsidR="00296C74" w:rsidRDefault="00296C74" w:rsidP="00296C74">
      <w:pPr>
        <w:pStyle w:val="Heading2"/>
      </w:pPr>
      <w:r>
        <w:t xml:space="preserve">5.5.1 The </w:t>
      </w:r>
      <w:proofErr w:type="spellStart"/>
      <w:r w:rsidRPr="00296C74">
        <w:rPr>
          <w:b/>
        </w:rPr>
        <w:t>encvalue</w:t>
      </w:r>
      <w:proofErr w:type="spellEnd"/>
      <w:r>
        <w:t xml:space="preserve"> Template Restriction</w:t>
      </w:r>
    </w:p>
    <w:p w14:paraId="22E2C7E3" w14:textId="1F60B1B4" w:rsidR="001F413C" w:rsidRPr="001F413C" w:rsidRDefault="001F413C" w:rsidP="001F413C">
      <w:pPr>
        <w:rPr>
          <w:b/>
          <w:i/>
        </w:rPr>
      </w:pPr>
      <w:r w:rsidRPr="001F413C">
        <w:rPr>
          <w:b/>
          <w:i/>
        </w:rPr>
        <w:t>Syntactical Structure</w:t>
      </w:r>
    </w:p>
    <w:p w14:paraId="2ED2CE6A" w14:textId="76F0BF5D" w:rsidR="001F413C" w:rsidRDefault="00EE01BA" w:rsidP="00EE01BA">
      <w:pPr>
        <w:ind w:firstLine="283"/>
        <w:rPr>
          <w:b/>
        </w:rPr>
      </w:pPr>
      <w:r>
        <w:rPr>
          <w:b/>
        </w:rPr>
        <w:t>t</w:t>
      </w:r>
      <w:r w:rsidR="001F413C" w:rsidRPr="001F413C">
        <w:rPr>
          <w:b/>
        </w:rPr>
        <w:t>emplate</w:t>
      </w:r>
      <w:r>
        <w:rPr>
          <w:b/>
        </w:rPr>
        <w:t xml:space="preserve"> </w:t>
      </w:r>
      <w:r w:rsidRPr="00581F49">
        <w:t>"</w:t>
      </w:r>
      <w:r>
        <w:t>(</w:t>
      </w:r>
      <w:r w:rsidRPr="00581F49">
        <w:t>"</w:t>
      </w:r>
      <w:r>
        <w:t xml:space="preserve"> </w:t>
      </w:r>
      <w:proofErr w:type="spellStart"/>
      <w:r w:rsidRPr="00EE01BA">
        <w:rPr>
          <w:b/>
        </w:rPr>
        <w:t>encvalue</w:t>
      </w:r>
      <w:proofErr w:type="spellEnd"/>
      <w:r>
        <w:t xml:space="preserve"> </w:t>
      </w:r>
      <w:r w:rsidRPr="00581F49">
        <w:t>"</w:t>
      </w:r>
      <w:r>
        <w:t>)</w:t>
      </w:r>
      <w:proofErr w:type="gramStart"/>
      <w:r w:rsidRPr="00581F49">
        <w:t>"</w:t>
      </w:r>
      <w:r w:rsidRPr="001F413C">
        <w:rPr>
          <w:b/>
        </w:rPr>
        <w:t xml:space="preserve"> </w:t>
      </w:r>
      <w:r w:rsidR="001F413C">
        <w:rPr>
          <w:b/>
        </w:rPr>
        <w:t xml:space="preserve"> |</w:t>
      </w:r>
      <w:proofErr w:type="gramEnd"/>
      <w:r w:rsidR="001F413C">
        <w:rPr>
          <w:b/>
        </w:rPr>
        <w:t xml:space="preserve"> </w:t>
      </w:r>
      <w:r w:rsidR="001F413C" w:rsidRPr="001F413C">
        <w:rPr>
          <w:b/>
        </w:rPr>
        <w:t>template</w:t>
      </w:r>
      <w:r>
        <w:rPr>
          <w:b/>
        </w:rPr>
        <w:t xml:space="preserve"> </w:t>
      </w:r>
      <w:r w:rsidRPr="00581F49">
        <w:t>"</w:t>
      </w:r>
      <w:r>
        <w:t>(</w:t>
      </w:r>
      <w:r w:rsidRPr="00581F49">
        <w:t>"</w:t>
      </w:r>
      <w:r>
        <w:t xml:space="preserve"> </w:t>
      </w:r>
      <w:proofErr w:type="spellStart"/>
      <w:r w:rsidRPr="001F413C">
        <w:rPr>
          <w:b/>
        </w:rPr>
        <w:t>encvalue</w:t>
      </w:r>
      <w:proofErr w:type="spellEnd"/>
      <w:r>
        <w:rPr>
          <w:b/>
        </w:rPr>
        <w:t xml:space="preserve"> </w:t>
      </w:r>
      <w:r w:rsidRPr="00581F49">
        <w:t>"</w:t>
      </w:r>
      <w:r w:rsidRPr="001F413C">
        <w:rPr>
          <w:b/>
        </w:rPr>
        <w:t>,</w:t>
      </w:r>
      <w:r w:rsidRPr="00581F49">
        <w:t>"</w:t>
      </w:r>
      <w:r w:rsidRPr="001F413C">
        <w:rPr>
          <w:b/>
        </w:rPr>
        <w:t xml:space="preserve"> omit</w:t>
      </w:r>
      <w:r w:rsidRPr="00581F49">
        <w:t xml:space="preserve"> "</w:t>
      </w:r>
      <w:r>
        <w:t>)</w:t>
      </w:r>
      <w:r w:rsidRPr="00581F49">
        <w:t>"</w:t>
      </w:r>
      <w:r w:rsidRPr="001F413C">
        <w:rPr>
          <w:b/>
        </w:rPr>
        <w:t xml:space="preserve"> </w:t>
      </w:r>
    </w:p>
    <w:p w14:paraId="6ABB6006" w14:textId="23B4A3B0" w:rsidR="001F413C" w:rsidRPr="001F413C" w:rsidRDefault="001F413C" w:rsidP="001F413C">
      <w:pPr>
        <w:rPr>
          <w:b/>
          <w:i/>
        </w:rPr>
      </w:pPr>
      <w:r w:rsidRPr="001F413C">
        <w:rPr>
          <w:b/>
          <w:i/>
        </w:rPr>
        <w:t>Semantic Description</w:t>
      </w:r>
    </w:p>
    <w:p w14:paraId="05DD2924" w14:textId="5A3C7C43" w:rsidR="00296C74" w:rsidRDefault="00296C74" w:rsidP="00296C74">
      <w:r>
        <w:t xml:space="preserve">To allow to differentiate between normal </w:t>
      </w:r>
      <w:r w:rsidRPr="00296C74">
        <w:rPr>
          <w:b/>
        </w:rPr>
        <w:t>value</w:t>
      </w:r>
      <w:r w:rsidR="00EE01BA">
        <w:rPr>
          <w:b/>
        </w:rPr>
        <w:t xml:space="preserve"> </w:t>
      </w:r>
      <w:r w:rsidR="00EE01BA" w:rsidRPr="00EE01BA">
        <w:t>restricted</w:t>
      </w:r>
      <w:r>
        <w:t xml:space="preserve"> templates and encodable value templates, </w:t>
      </w:r>
      <w:r w:rsidR="00EE01BA">
        <w:t>the</w:t>
      </w:r>
      <w:r>
        <w:t xml:space="preserve"> template restriction (</w:t>
      </w:r>
      <w:proofErr w:type="spellStart"/>
      <w:r w:rsidRPr="00296C74">
        <w:rPr>
          <w:b/>
        </w:rPr>
        <w:t>encvalue</w:t>
      </w:r>
      <w:proofErr w:type="spellEnd"/>
      <w:r>
        <w:rPr>
          <w:b/>
        </w:rPr>
        <w:t>)</w:t>
      </w:r>
      <w:r>
        <w:t xml:space="preserve"> shall be used. It is possible to define templates with that restriction as well as use </w:t>
      </w:r>
      <w:r w:rsidRPr="00773631">
        <w:t xml:space="preserve">the </w:t>
      </w:r>
      <w:r w:rsidRPr="00773631">
        <w:rPr>
          <w:b/>
        </w:rPr>
        <w:t>template(</w:t>
      </w:r>
      <w:proofErr w:type="spellStart"/>
      <w:r w:rsidRPr="00773631">
        <w:rPr>
          <w:b/>
        </w:rPr>
        <w:t>encvalue</w:t>
      </w:r>
      <w:proofErr w:type="spellEnd"/>
      <w:r w:rsidRPr="00773631">
        <w:rPr>
          <w:b/>
        </w:rPr>
        <w:t>)</w:t>
      </w:r>
      <w:r>
        <w:t xml:space="preserve"> modifier for the declaration of variables, formal parameters and return clauses. </w:t>
      </w:r>
      <w:r w:rsidR="0068325C">
        <w:t>Additionally, to describe encodable templates that</w:t>
      </w:r>
      <w:r w:rsidR="00147B3A">
        <w:t xml:space="preserve"> can be</w:t>
      </w:r>
      <w:r w:rsidR="0068325C">
        <w:t xml:space="preserve"> used in place of optional fields, the </w:t>
      </w:r>
      <w:r w:rsidR="0068325C" w:rsidRPr="008B38EB">
        <w:rPr>
          <w:b/>
        </w:rPr>
        <w:t>(</w:t>
      </w:r>
      <w:proofErr w:type="spellStart"/>
      <w:proofErr w:type="gramStart"/>
      <w:r w:rsidR="0068325C" w:rsidRPr="008B38EB">
        <w:rPr>
          <w:b/>
        </w:rPr>
        <w:t>encvalue,omit</w:t>
      </w:r>
      <w:proofErr w:type="spellEnd"/>
      <w:proofErr w:type="gramEnd"/>
      <w:r w:rsidR="0068325C" w:rsidRPr="008B38EB">
        <w:rPr>
          <w:b/>
        </w:rPr>
        <w:t>)</w:t>
      </w:r>
      <w:r w:rsidR="0068325C">
        <w:t xml:space="preserve"> restriction shall be used. </w:t>
      </w:r>
    </w:p>
    <w:p w14:paraId="5A540BD6" w14:textId="6BDF192D" w:rsidR="008B38EB" w:rsidRDefault="008B38EB" w:rsidP="00296C74">
      <w:r>
        <w:t>Templates with the (</w:t>
      </w:r>
      <w:proofErr w:type="spellStart"/>
      <w:r>
        <w:t>encvalue</w:t>
      </w:r>
      <w:proofErr w:type="spellEnd"/>
      <w:r>
        <w:t xml:space="preserve">) restriction can be derived from templates with value or </w:t>
      </w:r>
      <w:proofErr w:type="spellStart"/>
      <w:r>
        <w:t>encvalue</w:t>
      </w:r>
      <w:proofErr w:type="spellEnd"/>
      <w:r>
        <w:t xml:space="preserve"> restriction by usage of modifies. Template with the (</w:t>
      </w:r>
      <w:proofErr w:type="spellStart"/>
      <w:proofErr w:type="gramStart"/>
      <w:r>
        <w:t>encvalue,omit</w:t>
      </w:r>
      <w:proofErr w:type="spellEnd"/>
      <w:proofErr w:type="gramEnd"/>
      <w:r>
        <w:t xml:space="preserve">) restriction can </w:t>
      </w:r>
      <w:r w:rsidR="006C142E">
        <w:t xml:space="preserve">be derived from templates with value, </w:t>
      </w:r>
      <w:proofErr w:type="spellStart"/>
      <w:r w:rsidR="006C142E">
        <w:t>encvalue</w:t>
      </w:r>
      <w:proofErr w:type="spellEnd"/>
      <w:r w:rsidR="006C142E">
        <w:t xml:space="preserve"> or omit restriction by usage of modifies.</w:t>
      </w:r>
    </w:p>
    <w:p w14:paraId="55981210" w14:textId="61B0174B" w:rsidR="00704F5A" w:rsidRDefault="00704F5A" w:rsidP="00296C74">
      <w:r>
        <w:t xml:space="preserve">Any template that contains at least one part with an </w:t>
      </w:r>
      <w:proofErr w:type="spellStart"/>
      <w:r>
        <w:t>encvalue</w:t>
      </w:r>
      <w:proofErr w:type="spellEnd"/>
      <w:r>
        <w:t xml:space="preserve"> restriction also </w:t>
      </w:r>
      <w:proofErr w:type="spellStart"/>
      <w:r>
        <w:t>fulfil</w:t>
      </w:r>
      <w:r w:rsidR="00DD2346">
        <w:t>l</w:t>
      </w:r>
      <w:r>
        <w:t>s</w:t>
      </w:r>
      <w:proofErr w:type="spellEnd"/>
      <w:r>
        <w:t xml:space="preserve"> the </w:t>
      </w:r>
      <w:proofErr w:type="spellStart"/>
      <w:r>
        <w:t>encvalue</w:t>
      </w:r>
      <w:proofErr w:type="spellEnd"/>
      <w:r>
        <w:t xml:space="preserve"> restriction.</w:t>
      </w:r>
    </w:p>
    <w:p w14:paraId="33CE94E4" w14:textId="5118FB73" w:rsidR="00DD2346" w:rsidRDefault="00EE01BA" w:rsidP="00296C74">
      <w:r>
        <w:t>The following relationships between different kinds of templates exist</w:t>
      </w:r>
      <w:r w:rsidR="00DD2346">
        <w:t>:</w:t>
      </w:r>
    </w:p>
    <w:p w14:paraId="05292EF5" w14:textId="77777777" w:rsidR="00DD2346" w:rsidRDefault="00DD2346" w:rsidP="00DD2346">
      <w:pPr>
        <w:pStyle w:val="ListParagraph"/>
        <w:numPr>
          <w:ilvl w:val="0"/>
          <w:numId w:val="43"/>
        </w:numPr>
      </w:pPr>
      <w:r>
        <w:t>template(value) is subset of template(</w:t>
      </w:r>
      <w:proofErr w:type="spellStart"/>
      <w:r>
        <w:t>encvalue</w:t>
      </w:r>
      <w:proofErr w:type="spellEnd"/>
      <w:r>
        <w:t xml:space="preserve">) </w:t>
      </w:r>
    </w:p>
    <w:p w14:paraId="72F6C16E" w14:textId="77777777" w:rsidR="00DD2346" w:rsidRDefault="00DD2346" w:rsidP="00DD2346">
      <w:pPr>
        <w:pStyle w:val="ListParagraph"/>
        <w:numPr>
          <w:ilvl w:val="0"/>
          <w:numId w:val="43"/>
        </w:numPr>
      </w:pPr>
      <w:r>
        <w:t>template(</w:t>
      </w:r>
      <w:proofErr w:type="spellStart"/>
      <w:r>
        <w:t>encvalue</w:t>
      </w:r>
      <w:proofErr w:type="spellEnd"/>
      <w:r>
        <w:t xml:space="preserve">) is subset of </w:t>
      </w:r>
      <w:proofErr w:type="gramStart"/>
      <w:r>
        <w:t>template(</w:t>
      </w:r>
      <w:proofErr w:type="spellStart"/>
      <w:proofErr w:type="gramEnd"/>
      <w:r>
        <w:t>encvalue</w:t>
      </w:r>
      <w:proofErr w:type="spellEnd"/>
      <w:r>
        <w:t>, omit)</w:t>
      </w:r>
    </w:p>
    <w:p w14:paraId="6E18C9A3" w14:textId="440445CE" w:rsidR="00DD2346" w:rsidRDefault="00DD2346" w:rsidP="00DD2346">
      <w:pPr>
        <w:pStyle w:val="ListParagraph"/>
        <w:numPr>
          <w:ilvl w:val="0"/>
          <w:numId w:val="43"/>
        </w:numPr>
      </w:pPr>
      <w:r>
        <w:t xml:space="preserve">template(omit) is subset of </w:t>
      </w:r>
      <w:proofErr w:type="gramStart"/>
      <w:r>
        <w:t>template(</w:t>
      </w:r>
      <w:proofErr w:type="spellStart"/>
      <w:proofErr w:type="gramEnd"/>
      <w:r>
        <w:t>encvalue</w:t>
      </w:r>
      <w:proofErr w:type="spellEnd"/>
      <w:r>
        <w:t>, omit)</w:t>
      </w:r>
    </w:p>
    <w:p w14:paraId="6DCCC40A" w14:textId="0D60E281" w:rsidR="00DD2346" w:rsidRDefault="00DD2346" w:rsidP="00DD2346">
      <w:pPr>
        <w:pStyle w:val="ListParagraph"/>
        <w:numPr>
          <w:ilvl w:val="0"/>
          <w:numId w:val="43"/>
        </w:numPr>
      </w:pPr>
      <w:r>
        <w:t>template(</w:t>
      </w:r>
      <w:proofErr w:type="spellStart"/>
      <w:r>
        <w:t>encvalue</w:t>
      </w:r>
      <w:proofErr w:type="spellEnd"/>
      <w:r>
        <w:t>) is not subset of unrestricted template</w:t>
      </w:r>
    </w:p>
    <w:p w14:paraId="19654F75" w14:textId="5094A045" w:rsidR="00DD2346" w:rsidRDefault="00DD2346" w:rsidP="00DD2346">
      <w:pPr>
        <w:pStyle w:val="ListParagraph"/>
        <w:numPr>
          <w:ilvl w:val="0"/>
          <w:numId w:val="43"/>
        </w:numPr>
      </w:pPr>
      <w:proofErr w:type="gramStart"/>
      <w:r>
        <w:t>template(</w:t>
      </w:r>
      <w:proofErr w:type="spellStart"/>
      <w:proofErr w:type="gramEnd"/>
      <w:r>
        <w:t>encvalue</w:t>
      </w:r>
      <w:proofErr w:type="spellEnd"/>
      <w:r>
        <w:t>, omit) is not subset of unrestricted template</w:t>
      </w:r>
    </w:p>
    <w:p w14:paraId="2D71C86F" w14:textId="4ED6CDC7" w:rsidR="00EE01BA" w:rsidRDefault="00EE01BA" w:rsidP="00EE01BA">
      <w:r>
        <w:t xml:space="preserve">Any template expression that is part of a subset of another template kind can be used also as the more general kind. Using a template with the </w:t>
      </w:r>
      <w:proofErr w:type="spellStart"/>
      <w:r w:rsidRPr="00A11577">
        <w:rPr>
          <w:b/>
        </w:rPr>
        <w:t>encvalue</w:t>
      </w:r>
      <w:proofErr w:type="spellEnd"/>
      <w:r>
        <w:t xml:space="preserve"> restriction as a template without that restriction shall produce an error.</w:t>
      </w:r>
    </w:p>
    <w:p w14:paraId="541A4E7E" w14:textId="37AA2856" w:rsidR="0068325C" w:rsidRDefault="0068325C" w:rsidP="008B38EB">
      <w:pPr>
        <w:pStyle w:val="ListParagraph"/>
      </w:pPr>
    </w:p>
    <w:p w14:paraId="15DA3101" w14:textId="3ADBF1EC" w:rsidR="00ED4680" w:rsidRPr="00EE01BA" w:rsidRDefault="00ED4680" w:rsidP="00ED4680">
      <w:pPr>
        <w:pStyle w:val="ListParagraph"/>
        <w:ind w:left="0"/>
        <w:rPr>
          <w:b/>
          <w:i/>
        </w:rPr>
      </w:pPr>
      <w:r w:rsidRPr="00EE01BA">
        <w:rPr>
          <w:b/>
          <w:i/>
        </w:rPr>
        <w:t>Examples</w:t>
      </w:r>
    </w:p>
    <w:p w14:paraId="22DCBB49" w14:textId="0DFB0FFF" w:rsidR="00ED4680" w:rsidRDefault="00ED4680" w:rsidP="00ED4680">
      <w:pPr>
        <w:pStyle w:val="ListParagraph"/>
        <w:ind w:left="0"/>
      </w:pPr>
    </w:p>
    <w:p w14:paraId="73A16667" w14:textId="6ACBD0B1" w:rsidR="00ED4680" w:rsidRDefault="00ED4680" w:rsidP="00ED4680">
      <w:pPr>
        <w:pStyle w:val="ListParagraph"/>
        <w:ind w:left="0"/>
      </w:pPr>
      <w:r>
        <w:t>EXAMPLE 1:</w:t>
      </w:r>
    </w:p>
    <w:p w14:paraId="28120EF0" w14:textId="77777777" w:rsidR="00ED4680" w:rsidRDefault="00ED4680" w:rsidP="00ED4680">
      <w:pPr>
        <w:pStyle w:val="ListParagraph"/>
        <w:ind w:left="0"/>
      </w:pPr>
    </w:p>
    <w:p w14:paraId="4F2DC1C1" w14:textId="55D1AE3A" w:rsidR="00ED4680" w:rsidRDefault="00ED4680" w:rsidP="00ED4680">
      <w:pPr>
        <w:pStyle w:val="ListParagraph"/>
        <w:ind w:left="0"/>
      </w:pPr>
      <w:r>
        <w:tab/>
        <w:t>template(</w:t>
      </w:r>
      <w:proofErr w:type="spellStart"/>
      <w:r>
        <w:t>encvalue</w:t>
      </w:r>
      <w:proofErr w:type="spellEnd"/>
      <w:r>
        <w:t xml:space="preserve">) </w:t>
      </w:r>
      <w:proofErr w:type="spellStart"/>
      <w:r>
        <w:t>charstring</w:t>
      </w:r>
      <w:proofErr w:type="spellEnd"/>
      <w:r>
        <w:t xml:space="preserve"> </w:t>
      </w:r>
      <w:proofErr w:type="spellStart"/>
      <w:r w:rsidR="007F6939">
        <w:t>msg_</w:t>
      </w:r>
      <w:proofErr w:type="gramStart"/>
      <w:r w:rsidR="007F6939">
        <w:t>foobar</w:t>
      </w:r>
      <w:proofErr w:type="spellEnd"/>
      <w:r w:rsidR="007F6939">
        <w:t xml:space="preserve"> </w:t>
      </w:r>
      <w:r>
        <w:t>:</w:t>
      </w:r>
      <w:proofErr w:type="gramEnd"/>
      <w:r>
        <w:t>= “</w:t>
      </w:r>
      <w:proofErr w:type="spellStart"/>
      <w:r>
        <w:t>foobar</w:t>
      </w:r>
      <w:proofErr w:type="spellEnd"/>
      <w:r>
        <w:t>”;</w:t>
      </w:r>
    </w:p>
    <w:p w14:paraId="0F3C9A7B" w14:textId="1B9C7B39" w:rsidR="00ED4680" w:rsidRDefault="00ED4680" w:rsidP="00ED4680">
      <w:pPr>
        <w:pStyle w:val="ListParagraph"/>
        <w:ind w:left="0"/>
      </w:pPr>
    </w:p>
    <w:p w14:paraId="48533029" w14:textId="77777777" w:rsidR="007F6939" w:rsidRDefault="00ED4680" w:rsidP="00ED4680">
      <w:pPr>
        <w:pStyle w:val="ListParagraph"/>
        <w:ind w:left="0"/>
      </w:pPr>
      <w:r>
        <w:tab/>
        <w:t xml:space="preserve">function </w:t>
      </w:r>
      <w:proofErr w:type="spellStart"/>
      <w:r>
        <w:t>f_encvalue</w:t>
      </w:r>
      <w:proofErr w:type="spellEnd"/>
      <w:r>
        <w:t>(template(</w:t>
      </w:r>
      <w:proofErr w:type="spellStart"/>
      <w:r>
        <w:t>encvalue</w:t>
      </w:r>
      <w:proofErr w:type="spellEnd"/>
      <w:r>
        <w:t xml:space="preserve">) </w:t>
      </w:r>
      <w:proofErr w:type="spellStart"/>
      <w:r>
        <w:t>charstring</w:t>
      </w:r>
      <w:proofErr w:type="spellEnd"/>
      <w:r>
        <w:t xml:space="preserve"> </w:t>
      </w:r>
      <w:proofErr w:type="spellStart"/>
      <w:r>
        <w:t>p_</w:t>
      </w:r>
      <w:proofErr w:type="gramStart"/>
      <w:r>
        <w:t>msg</w:t>
      </w:r>
      <w:proofErr w:type="spellEnd"/>
      <w:r w:rsidR="007F6939">
        <w:t xml:space="preserve"> :</w:t>
      </w:r>
      <w:proofErr w:type="gramEnd"/>
      <w:r w:rsidR="007F6939">
        <w:t xml:space="preserve">= </w:t>
      </w:r>
      <w:proofErr w:type="spellStart"/>
      <w:r w:rsidR="007F6939">
        <w:t>msg_foobar</w:t>
      </w:r>
      <w:proofErr w:type="spellEnd"/>
      <w:r>
        <w:t xml:space="preserve">) </w:t>
      </w:r>
    </w:p>
    <w:p w14:paraId="5D2FFA85" w14:textId="58474CBC" w:rsidR="00ED4680" w:rsidRDefault="007F6939" w:rsidP="00ED4680">
      <w:pPr>
        <w:pStyle w:val="ListParagraph"/>
        <w:ind w:left="0"/>
      </w:pPr>
      <w:r>
        <w:t xml:space="preserve">      </w:t>
      </w:r>
      <w:r w:rsidR="00ED4680">
        <w:t>return template(</w:t>
      </w:r>
      <w:proofErr w:type="spellStart"/>
      <w:r w:rsidR="00ED4680">
        <w:t>encvalue</w:t>
      </w:r>
      <w:proofErr w:type="spellEnd"/>
      <w:r w:rsidR="00ED4680">
        <w:t xml:space="preserve">) </w:t>
      </w:r>
      <w:proofErr w:type="spellStart"/>
      <w:r w:rsidR="00ED4680">
        <w:t>charstring</w:t>
      </w:r>
      <w:proofErr w:type="spellEnd"/>
      <w:r>
        <w:t xml:space="preserve"> </w:t>
      </w:r>
      <w:r w:rsidR="00ED4680">
        <w:t>{</w:t>
      </w:r>
    </w:p>
    <w:p w14:paraId="15B0C2DD" w14:textId="4D8D0F90" w:rsidR="007F6939" w:rsidRDefault="007F6939" w:rsidP="00ED4680">
      <w:pPr>
        <w:pStyle w:val="ListParagraph"/>
        <w:ind w:left="0"/>
      </w:pPr>
      <w:r>
        <w:tab/>
      </w:r>
      <w:r>
        <w:tab/>
        <w:t xml:space="preserve">var </w:t>
      </w:r>
      <w:proofErr w:type="gramStart"/>
      <w:r>
        <w:t>template(</w:t>
      </w:r>
      <w:proofErr w:type="spellStart"/>
      <w:proofErr w:type="gramEnd"/>
      <w:r>
        <w:t>encvalue</w:t>
      </w:r>
      <w:proofErr w:type="spellEnd"/>
      <w:r>
        <w:t xml:space="preserve">, omit) </w:t>
      </w:r>
      <w:proofErr w:type="spellStart"/>
      <w:r>
        <w:t>charstring</w:t>
      </w:r>
      <w:proofErr w:type="spellEnd"/>
      <w:r>
        <w:t xml:space="preserve"> </w:t>
      </w:r>
      <w:proofErr w:type="spellStart"/>
      <w:r>
        <w:t>v_msg</w:t>
      </w:r>
      <w:proofErr w:type="spellEnd"/>
      <w:r>
        <w:t xml:space="preserve"> := </w:t>
      </w:r>
      <w:proofErr w:type="spellStart"/>
      <w:r>
        <w:t>p_msg</w:t>
      </w:r>
      <w:proofErr w:type="spellEnd"/>
      <w:r>
        <w:t>; // allowed</w:t>
      </w:r>
    </w:p>
    <w:p w14:paraId="5E887897" w14:textId="714C2F5F" w:rsidR="00ED4680" w:rsidRDefault="00ED4680" w:rsidP="00ED4680">
      <w:pPr>
        <w:pStyle w:val="ListParagraph"/>
        <w:ind w:left="0"/>
      </w:pPr>
      <w:r>
        <w:t xml:space="preserve">      </w:t>
      </w:r>
      <w:r>
        <w:tab/>
      </w:r>
      <w:r w:rsidR="007F6939">
        <w:t xml:space="preserve">return </w:t>
      </w:r>
      <w:proofErr w:type="spellStart"/>
      <w:r w:rsidR="007F6939">
        <w:t>p_msg</w:t>
      </w:r>
      <w:proofErr w:type="spellEnd"/>
      <w:r w:rsidR="007F6939">
        <w:t>; // allowed</w:t>
      </w:r>
    </w:p>
    <w:p w14:paraId="371625D2" w14:textId="31C63059" w:rsidR="007F6939" w:rsidRDefault="007F6939" w:rsidP="00ED4680">
      <w:pPr>
        <w:pStyle w:val="ListParagraph"/>
        <w:ind w:left="0"/>
      </w:pPr>
      <w:r>
        <w:t xml:space="preserve">      }</w:t>
      </w:r>
    </w:p>
    <w:p w14:paraId="1B3997A2" w14:textId="63637DC7" w:rsidR="007F6939" w:rsidRDefault="007F6939" w:rsidP="00ED4680">
      <w:pPr>
        <w:pStyle w:val="ListParagraph"/>
        <w:ind w:left="0"/>
      </w:pPr>
    </w:p>
    <w:p w14:paraId="77F8EB61" w14:textId="03047182" w:rsidR="007F6939" w:rsidRDefault="007F6939" w:rsidP="007F6939">
      <w:pPr>
        <w:pStyle w:val="ListParagraph"/>
        <w:ind w:left="0"/>
      </w:pPr>
      <w:r>
        <w:t>EXAMPLE 2:</w:t>
      </w:r>
    </w:p>
    <w:p w14:paraId="236AD077" w14:textId="77777777" w:rsidR="007F6939" w:rsidRDefault="007F6939" w:rsidP="007F6939">
      <w:pPr>
        <w:pStyle w:val="ListParagraph"/>
        <w:ind w:left="0"/>
      </w:pPr>
    </w:p>
    <w:p w14:paraId="53CC322E" w14:textId="22A8952D" w:rsidR="007F6939" w:rsidRDefault="007F6939" w:rsidP="007F6939">
      <w:pPr>
        <w:pStyle w:val="ListParagraph"/>
        <w:ind w:left="0"/>
      </w:pPr>
      <w:r>
        <w:tab/>
        <w:t xml:space="preserve">template(omit) </w:t>
      </w:r>
      <w:proofErr w:type="spellStart"/>
      <w:r>
        <w:t>charstring</w:t>
      </w:r>
      <w:proofErr w:type="spellEnd"/>
      <w:r>
        <w:t xml:space="preserve"> </w:t>
      </w:r>
      <w:proofErr w:type="spellStart"/>
      <w:r>
        <w:t>msg_</w:t>
      </w:r>
      <w:proofErr w:type="gramStart"/>
      <w:r>
        <w:t>omit</w:t>
      </w:r>
      <w:proofErr w:type="spellEnd"/>
      <w:r>
        <w:t xml:space="preserve"> :</w:t>
      </w:r>
      <w:proofErr w:type="gramEnd"/>
      <w:r>
        <w:t>= “</w:t>
      </w:r>
      <w:proofErr w:type="spellStart"/>
      <w:r>
        <w:t>foobar</w:t>
      </w:r>
      <w:proofErr w:type="spellEnd"/>
      <w:r>
        <w:t>”;</w:t>
      </w:r>
    </w:p>
    <w:p w14:paraId="386F9D8A" w14:textId="2D184C31" w:rsidR="007F6939" w:rsidRDefault="007F6939" w:rsidP="007F6939">
      <w:pPr>
        <w:pStyle w:val="ListParagraph"/>
        <w:ind w:left="0"/>
      </w:pPr>
      <w:r>
        <w:tab/>
      </w:r>
      <w:proofErr w:type="gramStart"/>
      <w:r>
        <w:t>template(</w:t>
      </w:r>
      <w:proofErr w:type="spellStart"/>
      <w:proofErr w:type="gramEnd"/>
      <w:r>
        <w:t>encvalue</w:t>
      </w:r>
      <w:proofErr w:type="spellEnd"/>
      <w:r>
        <w:t xml:space="preserve">, omit) </w:t>
      </w:r>
      <w:proofErr w:type="spellStart"/>
      <w:r>
        <w:t>charstring</w:t>
      </w:r>
      <w:proofErr w:type="spellEnd"/>
      <w:r>
        <w:t xml:space="preserve"> </w:t>
      </w:r>
      <w:proofErr w:type="spellStart"/>
      <w:r>
        <w:t>msg_encvalue_omit</w:t>
      </w:r>
      <w:proofErr w:type="spellEnd"/>
      <w:r>
        <w:t xml:space="preserve"> := </w:t>
      </w:r>
      <w:proofErr w:type="spellStart"/>
      <w:r>
        <w:t>msg_omit</w:t>
      </w:r>
      <w:proofErr w:type="spellEnd"/>
      <w:r>
        <w:t>;</w:t>
      </w:r>
      <w:r w:rsidR="00DD2346">
        <w:t xml:space="preserve"> // allowed</w:t>
      </w:r>
    </w:p>
    <w:p w14:paraId="5BADFD74" w14:textId="77777777" w:rsidR="007F6939" w:rsidRDefault="007F6939" w:rsidP="007F6939">
      <w:pPr>
        <w:pStyle w:val="ListParagraph"/>
        <w:ind w:left="0"/>
      </w:pPr>
    </w:p>
    <w:p w14:paraId="23CB0E00" w14:textId="2171DF1E" w:rsidR="007F6939" w:rsidRDefault="007F6939" w:rsidP="007F6939">
      <w:pPr>
        <w:pStyle w:val="ListParagraph"/>
        <w:ind w:left="0"/>
      </w:pPr>
      <w:r>
        <w:tab/>
        <w:t xml:space="preserve">function </w:t>
      </w:r>
      <w:proofErr w:type="spellStart"/>
      <w:r>
        <w:t>f_</w:t>
      </w:r>
      <w:proofErr w:type="gramStart"/>
      <w:r>
        <w:t>encvalue</w:t>
      </w:r>
      <w:proofErr w:type="spellEnd"/>
      <w:r>
        <w:t>(</w:t>
      </w:r>
      <w:proofErr w:type="gramEnd"/>
      <w:r>
        <w:t>template(</w:t>
      </w:r>
      <w:proofErr w:type="spellStart"/>
      <w:r>
        <w:t>encvalue</w:t>
      </w:r>
      <w:proofErr w:type="spellEnd"/>
      <w:r>
        <w:t xml:space="preserve">, omit) </w:t>
      </w:r>
      <w:proofErr w:type="spellStart"/>
      <w:r>
        <w:t>charstring</w:t>
      </w:r>
      <w:proofErr w:type="spellEnd"/>
      <w:r>
        <w:t xml:space="preserve"> </w:t>
      </w:r>
      <w:proofErr w:type="spellStart"/>
      <w:r>
        <w:t>p_msg</w:t>
      </w:r>
      <w:proofErr w:type="spellEnd"/>
      <w:r>
        <w:t xml:space="preserve"> := </w:t>
      </w:r>
      <w:proofErr w:type="spellStart"/>
      <w:r>
        <w:t>msg_encvalue_omit</w:t>
      </w:r>
      <w:proofErr w:type="spellEnd"/>
      <w:r>
        <w:t>)</w:t>
      </w:r>
      <w:r w:rsidR="00DD2346">
        <w:t xml:space="preserve"> // allowed</w:t>
      </w:r>
      <w:r>
        <w:t xml:space="preserve"> </w:t>
      </w:r>
    </w:p>
    <w:p w14:paraId="3CE136D0" w14:textId="15630454" w:rsidR="007F6939" w:rsidRDefault="007F6939" w:rsidP="007F6939">
      <w:pPr>
        <w:pStyle w:val="ListParagraph"/>
        <w:ind w:left="0"/>
      </w:pPr>
      <w:r>
        <w:t xml:space="preserve">      return template(</w:t>
      </w:r>
      <w:proofErr w:type="spellStart"/>
      <w:r>
        <w:t>encvalue</w:t>
      </w:r>
      <w:proofErr w:type="spellEnd"/>
      <w:r>
        <w:t xml:space="preserve">) </w:t>
      </w:r>
      <w:proofErr w:type="spellStart"/>
      <w:r>
        <w:t>charstring</w:t>
      </w:r>
      <w:proofErr w:type="spellEnd"/>
      <w:r>
        <w:t xml:space="preserve"> {</w:t>
      </w:r>
    </w:p>
    <w:p w14:paraId="2700A414" w14:textId="15EC0A64" w:rsidR="007F6939" w:rsidRDefault="007F6939" w:rsidP="007F6939">
      <w:pPr>
        <w:pStyle w:val="ListParagraph"/>
        <w:ind w:left="0"/>
      </w:pPr>
      <w:r>
        <w:tab/>
      </w:r>
      <w:r>
        <w:tab/>
        <w:t>var template(</w:t>
      </w:r>
      <w:proofErr w:type="spellStart"/>
      <w:r>
        <w:t>encvalue</w:t>
      </w:r>
      <w:proofErr w:type="spellEnd"/>
      <w:r>
        <w:t xml:space="preserve">) </w:t>
      </w:r>
      <w:proofErr w:type="spellStart"/>
      <w:r>
        <w:t>charstring</w:t>
      </w:r>
      <w:proofErr w:type="spellEnd"/>
      <w:r>
        <w:t xml:space="preserve"> </w:t>
      </w:r>
      <w:proofErr w:type="spellStart"/>
      <w:r>
        <w:t>v_</w:t>
      </w:r>
      <w:proofErr w:type="gramStart"/>
      <w:r>
        <w:t>msg</w:t>
      </w:r>
      <w:proofErr w:type="spellEnd"/>
      <w:r>
        <w:t xml:space="preserve"> :</w:t>
      </w:r>
      <w:proofErr w:type="gramEnd"/>
      <w:r>
        <w:t xml:space="preserve">= </w:t>
      </w:r>
      <w:proofErr w:type="spellStart"/>
      <w:r>
        <w:t>p_msg</w:t>
      </w:r>
      <w:proofErr w:type="spellEnd"/>
      <w:r>
        <w:t>; // not allowed</w:t>
      </w:r>
    </w:p>
    <w:p w14:paraId="1B576E21" w14:textId="2F695C72" w:rsidR="007F6939" w:rsidRDefault="007F6939" w:rsidP="007F6939">
      <w:pPr>
        <w:pStyle w:val="ListParagraph"/>
        <w:ind w:left="0"/>
      </w:pPr>
      <w:r>
        <w:tab/>
      </w:r>
      <w:r>
        <w:tab/>
        <w:t xml:space="preserve">var template </w:t>
      </w:r>
      <w:proofErr w:type="spellStart"/>
      <w:r>
        <w:t>charstring</w:t>
      </w:r>
      <w:proofErr w:type="spellEnd"/>
      <w:r>
        <w:t xml:space="preserve"> v_msg</w:t>
      </w:r>
      <w:proofErr w:type="gramStart"/>
      <w:r>
        <w:t>2 :</w:t>
      </w:r>
      <w:proofErr w:type="gramEnd"/>
      <w:r>
        <w:t xml:space="preserve">= </w:t>
      </w:r>
      <w:proofErr w:type="spellStart"/>
      <w:r>
        <w:t>p_msg</w:t>
      </w:r>
      <w:proofErr w:type="spellEnd"/>
      <w:r>
        <w:t>; // not allowed</w:t>
      </w:r>
    </w:p>
    <w:p w14:paraId="5EA356ED" w14:textId="0048898A" w:rsidR="007F6939" w:rsidRDefault="007F6939" w:rsidP="007F6939">
      <w:pPr>
        <w:pStyle w:val="ListParagraph"/>
        <w:ind w:left="0"/>
      </w:pPr>
      <w:r>
        <w:t xml:space="preserve">      </w:t>
      </w:r>
      <w:r>
        <w:tab/>
        <w:t xml:space="preserve">return </w:t>
      </w:r>
      <w:proofErr w:type="spellStart"/>
      <w:r>
        <w:t>p_msg</w:t>
      </w:r>
      <w:proofErr w:type="spellEnd"/>
      <w:r>
        <w:t>; // not allowed</w:t>
      </w:r>
    </w:p>
    <w:p w14:paraId="3B4A9CC3" w14:textId="77777777" w:rsidR="007F6939" w:rsidRDefault="007F6939" w:rsidP="007F6939">
      <w:pPr>
        <w:pStyle w:val="ListParagraph"/>
        <w:ind w:left="0"/>
      </w:pPr>
      <w:r>
        <w:t xml:space="preserve">      }</w:t>
      </w:r>
    </w:p>
    <w:p w14:paraId="7ADD2F47" w14:textId="77777777" w:rsidR="007F6939" w:rsidRPr="00296C74" w:rsidRDefault="007F6939" w:rsidP="00ED4680">
      <w:pPr>
        <w:pStyle w:val="ListParagraph"/>
        <w:ind w:left="0"/>
      </w:pPr>
    </w:p>
    <w:p w14:paraId="0E078DFF" w14:textId="36DD3A08" w:rsidR="00380928" w:rsidRDefault="00296C74" w:rsidP="00296C74">
      <w:pPr>
        <w:pStyle w:val="Heading2"/>
      </w:pPr>
      <w:r>
        <w:t>5.5.2. Encod</w:t>
      </w:r>
      <w:r w:rsidR="00380928">
        <w:t>ing Mutation Annotation</w:t>
      </w:r>
    </w:p>
    <w:p w14:paraId="24F37569" w14:textId="46BFAE6B" w:rsidR="00380928" w:rsidRDefault="00380928" w:rsidP="00380928">
      <w:r>
        <w:t xml:space="preserve">In </w:t>
      </w:r>
      <w:r w:rsidR="006C142E">
        <w:t xml:space="preserve">encodable </w:t>
      </w:r>
      <w:r>
        <w:t xml:space="preserve">value templates, it </w:t>
      </w:r>
      <w:proofErr w:type="gramStart"/>
      <w:r>
        <w:t>is allowed to</w:t>
      </w:r>
      <w:proofErr w:type="gramEnd"/>
      <w:r>
        <w:t xml:space="preserve"> add a </w:t>
      </w:r>
      <w:r w:rsidR="00D64A5E">
        <w:t>mutation</w:t>
      </w:r>
      <w:r>
        <w:t xml:space="preserve"> annotation to parts of the </w:t>
      </w:r>
      <w:r w:rsidR="006C142E">
        <w:t>template</w:t>
      </w:r>
      <w:r>
        <w:t xml:space="preserve"> </w:t>
      </w:r>
      <w:r w:rsidR="002D5548">
        <w:t>which is</w:t>
      </w:r>
      <w:r>
        <w:t xml:space="preserve"> applied during encoding of the annotated part as a post-processing step </w:t>
      </w:r>
      <w:r w:rsidR="002D5548">
        <w:t>to the original result produced by the encoder for that part.</w:t>
      </w:r>
    </w:p>
    <w:p w14:paraId="536F00F8" w14:textId="23C4B11C" w:rsidR="00E86B98" w:rsidRDefault="00E86B98" w:rsidP="00E86B98">
      <w:pPr>
        <w:rPr>
          <w:b/>
          <w:i/>
          <w:szCs w:val="24"/>
        </w:rPr>
      </w:pPr>
      <w:r w:rsidRPr="00581F49">
        <w:rPr>
          <w:b/>
          <w:i/>
          <w:szCs w:val="24"/>
        </w:rPr>
        <w:t>Syntactical Structure</w:t>
      </w:r>
    </w:p>
    <w:p w14:paraId="496FC35D" w14:textId="68FA6053" w:rsidR="007016CA" w:rsidRDefault="0071313A" w:rsidP="00E03B86">
      <w:pPr>
        <w:rPr>
          <w:i/>
        </w:rPr>
      </w:pPr>
      <w:r>
        <w:rPr>
          <w:szCs w:val="24"/>
        </w:rPr>
        <w:t xml:space="preserve">[ </w:t>
      </w:r>
      <w:proofErr w:type="spellStart"/>
      <w:proofErr w:type="gramStart"/>
      <w:r w:rsidR="00E86B98" w:rsidRPr="00E86B98">
        <w:rPr>
          <w:i/>
        </w:rPr>
        <w:t>TemplateInstance</w:t>
      </w:r>
      <w:proofErr w:type="spellEnd"/>
      <w:r w:rsidR="00E86B98">
        <w:t xml:space="preserve"> </w:t>
      </w:r>
      <w:r>
        <w:t>]</w:t>
      </w:r>
      <w:proofErr w:type="gramEnd"/>
      <w:r>
        <w:t xml:space="preserve"> </w:t>
      </w:r>
      <w:r w:rsidR="00E03B86">
        <w:t>(</w:t>
      </w:r>
      <w:r w:rsidR="00380928" w:rsidRPr="00E86B98">
        <w:rPr>
          <w:b/>
        </w:rPr>
        <w:t>@mutation</w:t>
      </w:r>
      <w:r w:rsidR="00380928">
        <w:t xml:space="preserve"> </w:t>
      </w:r>
      <w:r w:rsidR="00E03B86">
        <w:t xml:space="preserve">| </w:t>
      </w:r>
      <w:r w:rsidR="00E03B86" w:rsidRPr="00E86B98">
        <w:rPr>
          <w:b/>
        </w:rPr>
        <w:t>@</w:t>
      </w:r>
      <w:proofErr w:type="spellStart"/>
      <w:r w:rsidR="00E03B86" w:rsidRPr="00E86B98">
        <w:rPr>
          <w:b/>
        </w:rPr>
        <w:t>mutation</w:t>
      </w:r>
      <w:r w:rsidR="00E03B86">
        <w:rPr>
          <w:b/>
        </w:rPr>
        <w:t>_o</w:t>
      </w:r>
      <w:proofErr w:type="spellEnd"/>
      <w:r w:rsidR="00E03B86" w:rsidRPr="00E86B98">
        <w:rPr>
          <w:b/>
        </w:rPr>
        <w:t xml:space="preserve"> </w:t>
      </w:r>
      <w:r w:rsidR="00E03B86">
        <w:t xml:space="preserve">| </w:t>
      </w:r>
      <w:r w:rsidR="00E03B86" w:rsidRPr="00E86B98">
        <w:rPr>
          <w:b/>
        </w:rPr>
        <w:t>@</w:t>
      </w:r>
      <w:proofErr w:type="spellStart"/>
      <w:r w:rsidR="00E03B86" w:rsidRPr="00E86B98">
        <w:rPr>
          <w:b/>
        </w:rPr>
        <w:t>mutation</w:t>
      </w:r>
      <w:r w:rsidR="00E03B86">
        <w:rPr>
          <w:b/>
        </w:rPr>
        <w:t>_unichar</w:t>
      </w:r>
      <w:proofErr w:type="spellEnd"/>
      <w:r w:rsidR="00E03B86" w:rsidRPr="00E86B98">
        <w:rPr>
          <w:b/>
        </w:rPr>
        <w:t xml:space="preserve"> </w:t>
      </w:r>
      <w:r w:rsidR="00E03B86">
        <w:t xml:space="preserve">[ </w:t>
      </w:r>
      <w:r w:rsidR="00E03B86" w:rsidRPr="00581F49">
        <w:t>"</w:t>
      </w:r>
      <w:r w:rsidR="00E03B86">
        <w:t>(</w:t>
      </w:r>
      <w:r w:rsidR="00E03B86" w:rsidRPr="00581F49">
        <w:t>"</w:t>
      </w:r>
      <w:r w:rsidR="00E03B86">
        <w:t xml:space="preserve"> </w:t>
      </w:r>
      <w:proofErr w:type="spellStart"/>
      <w:r w:rsidR="00E03B86" w:rsidRPr="0071313A">
        <w:rPr>
          <w:i/>
        </w:rPr>
        <w:t>StringEncoding</w:t>
      </w:r>
      <w:proofErr w:type="spellEnd"/>
      <w:r w:rsidR="00E03B86">
        <w:t xml:space="preserve"> </w:t>
      </w:r>
      <w:r w:rsidR="00E03B86" w:rsidRPr="00581F49">
        <w:t>"</w:t>
      </w:r>
      <w:r w:rsidR="00E03B86">
        <w:t>)</w:t>
      </w:r>
      <w:r w:rsidR="00E03B86" w:rsidRPr="00581F49">
        <w:t>"</w:t>
      </w:r>
      <w:r w:rsidR="00E03B86">
        <w:t xml:space="preserve"> ]) </w:t>
      </w:r>
      <w:r w:rsidR="00380928" w:rsidRPr="0071313A">
        <w:rPr>
          <w:i/>
        </w:rPr>
        <w:t>Expression</w:t>
      </w:r>
    </w:p>
    <w:p w14:paraId="0FD2BCC5" w14:textId="62530B4C" w:rsidR="00E86B98" w:rsidRDefault="00E86B98" w:rsidP="00E86B98">
      <w:pPr>
        <w:rPr>
          <w:b/>
          <w:i/>
          <w:szCs w:val="24"/>
        </w:rPr>
      </w:pPr>
      <w:r w:rsidRPr="00581F49">
        <w:rPr>
          <w:b/>
          <w:i/>
          <w:szCs w:val="24"/>
        </w:rPr>
        <w:t>S</w:t>
      </w:r>
      <w:r>
        <w:rPr>
          <w:b/>
          <w:i/>
          <w:szCs w:val="24"/>
        </w:rPr>
        <w:t>emantic Description</w:t>
      </w:r>
    </w:p>
    <w:p w14:paraId="737955BB" w14:textId="54AD4813" w:rsidR="003A7186" w:rsidRDefault="0071313A" w:rsidP="00E86B98">
      <w:pPr>
        <w:rPr>
          <w:szCs w:val="24"/>
        </w:rPr>
      </w:pPr>
      <w:r>
        <w:rPr>
          <w:szCs w:val="24"/>
        </w:rPr>
        <w:t xml:space="preserve">The family of mutation annotations </w:t>
      </w:r>
      <w:r w:rsidRPr="002E7D82">
        <w:rPr>
          <w:b/>
          <w:szCs w:val="24"/>
        </w:rPr>
        <w:t>@mutation</w:t>
      </w:r>
      <w:r>
        <w:rPr>
          <w:szCs w:val="24"/>
        </w:rPr>
        <w:t xml:space="preserve">, </w:t>
      </w:r>
      <w:r w:rsidRPr="002E7D82">
        <w:rPr>
          <w:b/>
          <w:szCs w:val="24"/>
        </w:rPr>
        <w:t>@</w:t>
      </w:r>
      <w:proofErr w:type="spellStart"/>
      <w:r w:rsidRPr="002E7D82">
        <w:rPr>
          <w:b/>
          <w:szCs w:val="24"/>
        </w:rPr>
        <w:t>mutation_o</w:t>
      </w:r>
      <w:proofErr w:type="spellEnd"/>
      <w:r>
        <w:rPr>
          <w:szCs w:val="24"/>
        </w:rPr>
        <w:t xml:space="preserve"> and </w:t>
      </w:r>
      <w:r w:rsidRPr="002E7D82">
        <w:rPr>
          <w:b/>
          <w:szCs w:val="24"/>
        </w:rPr>
        <w:t>@</w:t>
      </w:r>
      <w:proofErr w:type="spellStart"/>
      <w:r w:rsidRPr="002E7D82">
        <w:rPr>
          <w:b/>
          <w:szCs w:val="24"/>
        </w:rPr>
        <w:t>mutation_unichar</w:t>
      </w:r>
      <w:proofErr w:type="spellEnd"/>
      <w:r>
        <w:rPr>
          <w:szCs w:val="24"/>
        </w:rPr>
        <w:t xml:space="preserve"> are </w:t>
      </w:r>
      <w:r w:rsidR="00A11577">
        <w:rPr>
          <w:szCs w:val="24"/>
        </w:rPr>
        <w:t xml:space="preserve">template expressions which conform to the </w:t>
      </w:r>
      <w:proofErr w:type="spellStart"/>
      <w:r w:rsidR="00A11577" w:rsidRPr="00A11577">
        <w:rPr>
          <w:b/>
          <w:szCs w:val="24"/>
        </w:rPr>
        <w:t>encvalue</w:t>
      </w:r>
      <w:proofErr w:type="spellEnd"/>
      <w:r w:rsidR="00A11577">
        <w:rPr>
          <w:szCs w:val="24"/>
        </w:rPr>
        <w:t xml:space="preserve"> template restriction.</w:t>
      </w:r>
    </w:p>
    <w:p w14:paraId="217ABE83" w14:textId="5DB663A1" w:rsidR="006C142E" w:rsidRDefault="006C142E" w:rsidP="00E86B98">
      <w:pPr>
        <w:rPr>
          <w:szCs w:val="24"/>
        </w:rPr>
      </w:pPr>
      <w:r>
        <w:rPr>
          <w:szCs w:val="24"/>
        </w:rPr>
        <w:t xml:space="preserve">If the </w:t>
      </w:r>
      <w:proofErr w:type="spellStart"/>
      <w:r w:rsidRPr="006C142E">
        <w:rPr>
          <w:i/>
          <w:szCs w:val="24"/>
        </w:rPr>
        <w:t>TemplateInstance</w:t>
      </w:r>
      <w:proofErr w:type="spellEnd"/>
      <w:r>
        <w:rPr>
          <w:szCs w:val="24"/>
        </w:rPr>
        <w:t xml:space="preserve"> has the </w:t>
      </w:r>
      <w:r w:rsidRPr="006C142E">
        <w:rPr>
          <w:b/>
          <w:szCs w:val="24"/>
        </w:rPr>
        <w:t>omit</w:t>
      </w:r>
      <w:r>
        <w:rPr>
          <w:szCs w:val="24"/>
        </w:rPr>
        <w:t xml:space="preserve"> template restriction, then the resulting encodable value template has the restriction </w:t>
      </w:r>
      <w:r w:rsidRPr="006C142E">
        <w:rPr>
          <w:b/>
          <w:szCs w:val="24"/>
        </w:rPr>
        <w:t>(</w:t>
      </w:r>
      <w:proofErr w:type="spellStart"/>
      <w:proofErr w:type="gramStart"/>
      <w:r w:rsidRPr="006C142E">
        <w:rPr>
          <w:b/>
          <w:szCs w:val="24"/>
        </w:rPr>
        <w:t>encvalue,omit</w:t>
      </w:r>
      <w:proofErr w:type="spellEnd"/>
      <w:proofErr w:type="gramEnd"/>
      <w:r w:rsidRPr="006C142E">
        <w:rPr>
          <w:b/>
          <w:szCs w:val="24"/>
        </w:rPr>
        <w:t>)</w:t>
      </w:r>
      <w:r w:rsidRPr="006C142E">
        <w:rPr>
          <w:szCs w:val="24"/>
        </w:rPr>
        <w:t>.</w:t>
      </w:r>
      <w:r>
        <w:rPr>
          <w:szCs w:val="24"/>
        </w:rPr>
        <w:t xml:space="preserve"> If the </w:t>
      </w:r>
      <w:proofErr w:type="spellStart"/>
      <w:r w:rsidRPr="006C142E">
        <w:rPr>
          <w:i/>
          <w:szCs w:val="24"/>
        </w:rPr>
        <w:t>TemplateInstance</w:t>
      </w:r>
      <w:proofErr w:type="spellEnd"/>
      <w:r>
        <w:rPr>
          <w:szCs w:val="24"/>
        </w:rPr>
        <w:t xml:space="preserve"> has the </w:t>
      </w:r>
      <w:r w:rsidRPr="006C142E">
        <w:rPr>
          <w:b/>
          <w:szCs w:val="24"/>
        </w:rPr>
        <w:t>(value)</w:t>
      </w:r>
      <w:r>
        <w:rPr>
          <w:szCs w:val="24"/>
        </w:rPr>
        <w:t xml:space="preserve"> or </w:t>
      </w:r>
      <w:r w:rsidRPr="006C142E">
        <w:rPr>
          <w:b/>
          <w:szCs w:val="24"/>
        </w:rPr>
        <w:t>(</w:t>
      </w:r>
      <w:proofErr w:type="spellStart"/>
      <w:r w:rsidRPr="006C142E">
        <w:rPr>
          <w:b/>
          <w:szCs w:val="24"/>
        </w:rPr>
        <w:t>encvalue</w:t>
      </w:r>
      <w:proofErr w:type="spellEnd"/>
      <w:r w:rsidRPr="006C142E">
        <w:rPr>
          <w:b/>
          <w:szCs w:val="24"/>
        </w:rPr>
        <w:t>)</w:t>
      </w:r>
      <w:r>
        <w:rPr>
          <w:szCs w:val="24"/>
        </w:rPr>
        <w:t xml:space="preserve"> restriction, the resulting encodable value template has the restriction </w:t>
      </w:r>
      <w:r w:rsidRPr="00EB42C0">
        <w:rPr>
          <w:b/>
          <w:szCs w:val="24"/>
        </w:rPr>
        <w:t>(</w:t>
      </w:r>
      <w:proofErr w:type="spellStart"/>
      <w:r w:rsidRPr="00EB42C0">
        <w:rPr>
          <w:b/>
          <w:szCs w:val="24"/>
        </w:rPr>
        <w:t>encvalue</w:t>
      </w:r>
      <w:proofErr w:type="spellEnd"/>
      <w:r w:rsidRPr="00EB42C0">
        <w:rPr>
          <w:b/>
          <w:szCs w:val="24"/>
        </w:rPr>
        <w:t>)</w:t>
      </w:r>
      <w:r>
        <w:rPr>
          <w:szCs w:val="24"/>
        </w:rPr>
        <w:t xml:space="preserve">. Encodable templates with the </w:t>
      </w:r>
      <w:r w:rsidRPr="00EB42C0">
        <w:rPr>
          <w:b/>
          <w:szCs w:val="24"/>
        </w:rPr>
        <w:t>(</w:t>
      </w:r>
      <w:proofErr w:type="spellStart"/>
      <w:r w:rsidRPr="00EB42C0">
        <w:rPr>
          <w:b/>
          <w:szCs w:val="24"/>
        </w:rPr>
        <w:t>encvalue</w:t>
      </w:r>
      <w:proofErr w:type="spellEnd"/>
      <w:r w:rsidRPr="00EB42C0">
        <w:rPr>
          <w:b/>
          <w:szCs w:val="24"/>
        </w:rPr>
        <w:t>)</w:t>
      </w:r>
      <w:r>
        <w:rPr>
          <w:szCs w:val="24"/>
        </w:rPr>
        <w:t xml:space="preserve"> restriction can be safely assigned to mandatory fields while templates with the </w:t>
      </w:r>
      <w:r w:rsidRPr="00EB42C0">
        <w:rPr>
          <w:b/>
          <w:szCs w:val="24"/>
        </w:rPr>
        <w:t>(</w:t>
      </w:r>
      <w:proofErr w:type="spellStart"/>
      <w:proofErr w:type="gramStart"/>
      <w:r w:rsidRPr="00EB42C0">
        <w:rPr>
          <w:b/>
          <w:szCs w:val="24"/>
        </w:rPr>
        <w:t>encvalue,omit</w:t>
      </w:r>
      <w:proofErr w:type="spellEnd"/>
      <w:proofErr w:type="gramEnd"/>
      <w:r w:rsidRPr="00EB42C0">
        <w:rPr>
          <w:b/>
          <w:szCs w:val="24"/>
        </w:rPr>
        <w:t>)</w:t>
      </w:r>
      <w:r>
        <w:rPr>
          <w:szCs w:val="24"/>
        </w:rPr>
        <w:t xml:space="preserve"> restriction can also be assigned to optional fields.</w:t>
      </w:r>
    </w:p>
    <w:p w14:paraId="3E0A91C2" w14:textId="296BB34D" w:rsidR="003A7186" w:rsidRDefault="00E03B86" w:rsidP="00E86B98">
      <w:pPr>
        <w:rPr>
          <w:szCs w:val="24"/>
        </w:rPr>
      </w:pPr>
      <w:r>
        <w:rPr>
          <w:szCs w:val="24"/>
        </w:rPr>
        <w:t xml:space="preserve">If </w:t>
      </w:r>
      <w:r w:rsidR="00EB42C0">
        <w:rPr>
          <w:szCs w:val="24"/>
        </w:rPr>
        <w:t xml:space="preserve">one of </w:t>
      </w:r>
      <w:r>
        <w:rPr>
          <w:szCs w:val="24"/>
        </w:rPr>
        <w:t>the mutation annotation keyword</w:t>
      </w:r>
      <w:r w:rsidR="00EB42C0">
        <w:rPr>
          <w:szCs w:val="24"/>
        </w:rPr>
        <w:t>s</w:t>
      </w:r>
      <w:r>
        <w:rPr>
          <w:szCs w:val="24"/>
        </w:rPr>
        <w:t xml:space="preserve"> occurs to the right of a </w:t>
      </w:r>
      <w:proofErr w:type="spellStart"/>
      <w:r w:rsidRPr="002E7D82">
        <w:rPr>
          <w:i/>
          <w:szCs w:val="24"/>
        </w:rPr>
        <w:t>TemplateInstance</w:t>
      </w:r>
      <w:proofErr w:type="spellEnd"/>
      <w:r>
        <w:rPr>
          <w:szCs w:val="24"/>
        </w:rPr>
        <w:t xml:space="preserve">, then the </w:t>
      </w:r>
      <w:r w:rsidR="003A7186" w:rsidRPr="002E7D82">
        <w:rPr>
          <w:i/>
          <w:szCs w:val="24"/>
        </w:rPr>
        <w:t>Expression</w:t>
      </w:r>
      <w:r>
        <w:rPr>
          <w:szCs w:val="24"/>
        </w:rPr>
        <w:t xml:space="preserve"> on the right side of the mutation annotation keyword can use the keyword </w:t>
      </w:r>
      <w:r w:rsidRPr="003A7186">
        <w:rPr>
          <w:b/>
          <w:szCs w:val="24"/>
        </w:rPr>
        <w:t>value</w:t>
      </w:r>
      <w:r>
        <w:rPr>
          <w:szCs w:val="24"/>
        </w:rPr>
        <w:t xml:space="preserve"> </w:t>
      </w:r>
      <w:r w:rsidR="009F564F">
        <w:rPr>
          <w:szCs w:val="24"/>
        </w:rPr>
        <w:t xml:space="preserve">as an implicit formal parameter </w:t>
      </w:r>
      <w:r>
        <w:rPr>
          <w:szCs w:val="24"/>
        </w:rPr>
        <w:t xml:space="preserve">to reference the encoded value of that </w:t>
      </w:r>
      <w:proofErr w:type="spellStart"/>
      <w:r w:rsidRPr="002E7D82">
        <w:rPr>
          <w:i/>
          <w:szCs w:val="24"/>
        </w:rPr>
        <w:t>TemplateInstance</w:t>
      </w:r>
      <w:proofErr w:type="spellEnd"/>
      <w:r>
        <w:rPr>
          <w:szCs w:val="24"/>
        </w:rPr>
        <w:t xml:space="preserve">. If the </w:t>
      </w:r>
      <w:r w:rsidRPr="002E7D82">
        <w:rPr>
          <w:i/>
          <w:szCs w:val="24"/>
        </w:rPr>
        <w:t>Expression</w:t>
      </w:r>
      <w:r>
        <w:rPr>
          <w:szCs w:val="24"/>
        </w:rPr>
        <w:t xml:space="preserve"> does not need to reference the </w:t>
      </w:r>
      <w:r w:rsidR="0023478D">
        <w:rPr>
          <w:szCs w:val="24"/>
        </w:rPr>
        <w:t xml:space="preserve">encoded </w:t>
      </w:r>
      <w:r>
        <w:rPr>
          <w:szCs w:val="24"/>
        </w:rPr>
        <w:t xml:space="preserve">value, then the </w:t>
      </w:r>
      <w:proofErr w:type="spellStart"/>
      <w:r w:rsidRPr="0023478D">
        <w:rPr>
          <w:i/>
          <w:szCs w:val="24"/>
        </w:rPr>
        <w:t>TemplateInstance</w:t>
      </w:r>
      <w:proofErr w:type="spellEnd"/>
      <w:r>
        <w:rPr>
          <w:szCs w:val="24"/>
        </w:rPr>
        <w:t xml:space="preserve"> may be omitted. </w:t>
      </w:r>
    </w:p>
    <w:p w14:paraId="44EE57C9" w14:textId="7E05C2AE" w:rsidR="003A7186" w:rsidRDefault="003A7186" w:rsidP="00E86B98">
      <w:pPr>
        <w:rPr>
          <w:szCs w:val="24"/>
        </w:rPr>
      </w:pPr>
      <w:r>
        <w:rPr>
          <w:szCs w:val="24"/>
        </w:rPr>
        <w:t xml:space="preserve">If the </w:t>
      </w:r>
      <w:r w:rsidRPr="002E7D82">
        <w:rPr>
          <w:b/>
          <w:szCs w:val="24"/>
        </w:rPr>
        <w:t>@</w:t>
      </w:r>
      <w:r w:rsidRPr="002E7D82">
        <w:rPr>
          <w:b/>
        </w:rPr>
        <w:t>mutation</w:t>
      </w:r>
      <w:r>
        <w:rPr>
          <w:szCs w:val="24"/>
        </w:rPr>
        <w:t xml:space="preserve"> keyword is used, then the </w:t>
      </w:r>
      <w:r w:rsidRPr="0023478D">
        <w:rPr>
          <w:b/>
          <w:szCs w:val="24"/>
        </w:rPr>
        <w:t>value</w:t>
      </w:r>
      <w:r>
        <w:rPr>
          <w:szCs w:val="24"/>
        </w:rPr>
        <w:t xml:space="preserve"> keyword refers to an expression of type </w:t>
      </w:r>
      <w:proofErr w:type="spellStart"/>
      <w:r w:rsidRPr="0023478D">
        <w:rPr>
          <w:b/>
          <w:szCs w:val="24"/>
        </w:rPr>
        <w:t>bitstring</w:t>
      </w:r>
      <w:proofErr w:type="spellEnd"/>
      <w:r>
        <w:rPr>
          <w:szCs w:val="24"/>
        </w:rPr>
        <w:t xml:space="preserve"> and the </w:t>
      </w:r>
      <w:r w:rsidRPr="0023478D">
        <w:rPr>
          <w:i/>
          <w:szCs w:val="24"/>
        </w:rPr>
        <w:t>Expression</w:t>
      </w:r>
      <w:r>
        <w:rPr>
          <w:szCs w:val="24"/>
        </w:rPr>
        <w:t xml:space="preserve"> shall evaluate to a value of type </w:t>
      </w:r>
      <w:proofErr w:type="spellStart"/>
      <w:r w:rsidRPr="0023478D">
        <w:rPr>
          <w:b/>
          <w:szCs w:val="24"/>
        </w:rPr>
        <w:t>bitstring</w:t>
      </w:r>
      <w:proofErr w:type="spellEnd"/>
      <w:r>
        <w:rPr>
          <w:szCs w:val="24"/>
        </w:rPr>
        <w:t xml:space="preserve">. </w:t>
      </w:r>
    </w:p>
    <w:p w14:paraId="363800E0" w14:textId="77777777" w:rsidR="003A7186" w:rsidRDefault="003A7186" w:rsidP="00E86B98">
      <w:pPr>
        <w:rPr>
          <w:szCs w:val="24"/>
        </w:rPr>
      </w:pPr>
      <w:r>
        <w:rPr>
          <w:szCs w:val="24"/>
        </w:rPr>
        <w:t xml:space="preserve">If the </w:t>
      </w:r>
      <w:r w:rsidRPr="002E7D82">
        <w:rPr>
          <w:b/>
          <w:szCs w:val="24"/>
        </w:rPr>
        <w:t>@</w:t>
      </w:r>
      <w:proofErr w:type="spellStart"/>
      <w:r w:rsidRPr="002E7D82">
        <w:rPr>
          <w:b/>
        </w:rPr>
        <w:t>mutation_o</w:t>
      </w:r>
      <w:proofErr w:type="spellEnd"/>
      <w:r>
        <w:rPr>
          <w:szCs w:val="24"/>
        </w:rPr>
        <w:t xml:space="preserve"> keyword is used, then the </w:t>
      </w:r>
      <w:r w:rsidRPr="0023478D">
        <w:rPr>
          <w:b/>
          <w:szCs w:val="24"/>
        </w:rPr>
        <w:t>value</w:t>
      </w:r>
      <w:r>
        <w:rPr>
          <w:szCs w:val="24"/>
        </w:rPr>
        <w:t xml:space="preserve"> keyword refers to an expression of type </w:t>
      </w:r>
      <w:proofErr w:type="spellStart"/>
      <w:r w:rsidRPr="0023478D">
        <w:rPr>
          <w:b/>
          <w:szCs w:val="24"/>
        </w:rPr>
        <w:t>octetstring</w:t>
      </w:r>
      <w:proofErr w:type="spellEnd"/>
      <w:r>
        <w:rPr>
          <w:szCs w:val="24"/>
        </w:rPr>
        <w:t xml:space="preserve"> and the </w:t>
      </w:r>
      <w:r w:rsidRPr="0023478D">
        <w:rPr>
          <w:i/>
          <w:szCs w:val="24"/>
        </w:rPr>
        <w:t>Expression</w:t>
      </w:r>
      <w:r>
        <w:rPr>
          <w:szCs w:val="24"/>
        </w:rPr>
        <w:t xml:space="preserve"> shall evaluate to a value of type </w:t>
      </w:r>
      <w:proofErr w:type="spellStart"/>
      <w:r w:rsidRPr="0023478D">
        <w:rPr>
          <w:b/>
          <w:szCs w:val="24"/>
        </w:rPr>
        <w:t>octetstring</w:t>
      </w:r>
      <w:proofErr w:type="spellEnd"/>
      <w:r>
        <w:rPr>
          <w:szCs w:val="24"/>
        </w:rPr>
        <w:t xml:space="preserve">. </w:t>
      </w:r>
    </w:p>
    <w:p w14:paraId="26E554F4" w14:textId="5D26F55D" w:rsidR="00E86B98" w:rsidRDefault="003A7186" w:rsidP="00E86B98">
      <w:pPr>
        <w:rPr>
          <w:szCs w:val="24"/>
        </w:rPr>
      </w:pPr>
      <w:r>
        <w:rPr>
          <w:szCs w:val="24"/>
        </w:rPr>
        <w:t>If the @</w:t>
      </w:r>
      <w:proofErr w:type="spellStart"/>
      <w:r w:rsidRPr="002E7D82">
        <w:rPr>
          <w:b/>
          <w:szCs w:val="24"/>
        </w:rPr>
        <w:t>mutation_unichar</w:t>
      </w:r>
      <w:proofErr w:type="spellEnd"/>
      <w:r>
        <w:rPr>
          <w:szCs w:val="24"/>
        </w:rPr>
        <w:t xml:space="preserve"> keyword is used, then the </w:t>
      </w:r>
      <w:r w:rsidRPr="0023478D">
        <w:rPr>
          <w:b/>
          <w:szCs w:val="24"/>
        </w:rPr>
        <w:t>value</w:t>
      </w:r>
      <w:r>
        <w:rPr>
          <w:szCs w:val="24"/>
        </w:rPr>
        <w:t xml:space="preserve"> keyword refers to an expression of type </w:t>
      </w:r>
      <w:r w:rsidR="0023478D" w:rsidRPr="0023478D">
        <w:rPr>
          <w:b/>
          <w:szCs w:val="24"/>
        </w:rPr>
        <w:t xml:space="preserve">universal </w:t>
      </w:r>
      <w:proofErr w:type="spellStart"/>
      <w:r w:rsidRPr="0023478D">
        <w:rPr>
          <w:b/>
          <w:szCs w:val="24"/>
        </w:rPr>
        <w:t>charstring</w:t>
      </w:r>
      <w:proofErr w:type="spellEnd"/>
      <w:r>
        <w:rPr>
          <w:szCs w:val="24"/>
        </w:rPr>
        <w:t xml:space="preserve"> and the </w:t>
      </w:r>
      <w:r w:rsidRPr="0023478D">
        <w:rPr>
          <w:i/>
          <w:szCs w:val="24"/>
        </w:rPr>
        <w:t>Expression</w:t>
      </w:r>
      <w:r>
        <w:rPr>
          <w:szCs w:val="24"/>
        </w:rPr>
        <w:t xml:space="preserve"> shall evaluate to a value of type </w:t>
      </w:r>
      <w:r w:rsidRPr="0023478D">
        <w:rPr>
          <w:b/>
          <w:szCs w:val="24"/>
        </w:rPr>
        <w:t xml:space="preserve">universal </w:t>
      </w:r>
      <w:proofErr w:type="spellStart"/>
      <w:r w:rsidRPr="0023478D">
        <w:rPr>
          <w:b/>
          <w:szCs w:val="24"/>
        </w:rPr>
        <w:t>charstring</w:t>
      </w:r>
      <w:proofErr w:type="spellEnd"/>
      <w:r>
        <w:rPr>
          <w:szCs w:val="24"/>
        </w:rPr>
        <w:t>.</w:t>
      </w:r>
      <w:r w:rsidR="009F564F">
        <w:rPr>
          <w:szCs w:val="24"/>
        </w:rPr>
        <w:t xml:space="preserve"> If a different </w:t>
      </w:r>
      <w:r w:rsidR="0023478D" w:rsidRPr="0023478D">
        <w:rPr>
          <w:szCs w:val="24"/>
        </w:rPr>
        <w:t>string encoding</w:t>
      </w:r>
      <w:r w:rsidR="009F564F">
        <w:rPr>
          <w:szCs w:val="24"/>
        </w:rPr>
        <w:t xml:space="preserve"> than the defaul</w:t>
      </w:r>
      <w:r w:rsidR="0023478D">
        <w:rPr>
          <w:szCs w:val="24"/>
        </w:rPr>
        <w:t xml:space="preserve">t </w:t>
      </w:r>
      <w:r w:rsidR="009F564F">
        <w:rPr>
          <w:szCs w:val="24"/>
        </w:rPr>
        <w:t xml:space="preserve">“UTF-8” is used for the universal </w:t>
      </w:r>
      <w:proofErr w:type="spellStart"/>
      <w:r w:rsidR="009F564F">
        <w:rPr>
          <w:szCs w:val="24"/>
        </w:rPr>
        <w:t>charstring</w:t>
      </w:r>
      <w:proofErr w:type="spellEnd"/>
      <w:r w:rsidR="009F564F">
        <w:rPr>
          <w:szCs w:val="24"/>
        </w:rPr>
        <w:t xml:space="preserve">, then this string encoding is given as an additional </w:t>
      </w:r>
      <w:proofErr w:type="spellStart"/>
      <w:r w:rsidR="0023478D" w:rsidRPr="0023478D">
        <w:rPr>
          <w:i/>
          <w:szCs w:val="24"/>
        </w:rPr>
        <w:t>StringEncoding</w:t>
      </w:r>
      <w:proofErr w:type="spellEnd"/>
      <w:r w:rsidR="0023478D">
        <w:rPr>
          <w:szCs w:val="24"/>
        </w:rPr>
        <w:t xml:space="preserve"> </w:t>
      </w:r>
      <w:r w:rsidR="009F564F">
        <w:rPr>
          <w:szCs w:val="24"/>
        </w:rPr>
        <w:t xml:space="preserve">operand in parenthesis after the </w:t>
      </w:r>
      <w:r w:rsidR="009F564F" w:rsidRPr="002E7D82">
        <w:rPr>
          <w:b/>
          <w:szCs w:val="24"/>
        </w:rPr>
        <w:t>@</w:t>
      </w:r>
      <w:proofErr w:type="spellStart"/>
      <w:r w:rsidR="009F564F" w:rsidRPr="002E7D82">
        <w:rPr>
          <w:b/>
          <w:szCs w:val="24"/>
        </w:rPr>
        <w:t>mutation_unichar</w:t>
      </w:r>
      <w:proofErr w:type="spellEnd"/>
      <w:r w:rsidR="009F564F">
        <w:rPr>
          <w:szCs w:val="24"/>
        </w:rPr>
        <w:t xml:space="preserve"> keyword.</w:t>
      </w:r>
    </w:p>
    <w:p w14:paraId="50C355FF" w14:textId="0FD27E63" w:rsidR="009E399B" w:rsidRDefault="00E03B86" w:rsidP="009E399B">
      <w:pPr>
        <w:rPr>
          <w:szCs w:val="24"/>
        </w:rPr>
      </w:pPr>
      <w:r>
        <w:rPr>
          <w:szCs w:val="24"/>
        </w:rPr>
        <w:t xml:space="preserve">When an encoder </w:t>
      </w:r>
      <w:r w:rsidR="009F564F">
        <w:rPr>
          <w:szCs w:val="24"/>
        </w:rPr>
        <w:t>processes</w:t>
      </w:r>
      <w:r>
        <w:rPr>
          <w:szCs w:val="24"/>
        </w:rPr>
        <w:t xml:space="preserve"> a</w:t>
      </w:r>
      <w:r w:rsidR="003A7186">
        <w:rPr>
          <w:szCs w:val="24"/>
        </w:rPr>
        <w:t xml:space="preserve"> value template that is a</w:t>
      </w:r>
      <w:r>
        <w:rPr>
          <w:szCs w:val="24"/>
        </w:rPr>
        <w:t xml:space="preserve"> mutation annotation with a </w:t>
      </w:r>
      <w:proofErr w:type="spellStart"/>
      <w:r w:rsidRPr="002E7D82">
        <w:rPr>
          <w:i/>
          <w:szCs w:val="24"/>
        </w:rPr>
        <w:t>TemplateInstance</w:t>
      </w:r>
      <w:proofErr w:type="spellEnd"/>
      <w:r>
        <w:rPr>
          <w:szCs w:val="24"/>
        </w:rPr>
        <w:t xml:space="preserve">, it will </w:t>
      </w:r>
      <w:r w:rsidR="003A7186">
        <w:rPr>
          <w:szCs w:val="24"/>
        </w:rPr>
        <w:t xml:space="preserve">first </w:t>
      </w:r>
      <w:r>
        <w:rPr>
          <w:szCs w:val="24"/>
        </w:rPr>
        <w:t xml:space="preserve">encode that </w:t>
      </w:r>
      <w:proofErr w:type="spellStart"/>
      <w:r w:rsidRPr="002E7D82">
        <w:rPr>
          <w:i/>
          <w:szCs w:val="24"/>
        </w:rPr>
        <w:t>TemplateInstance</w:t>
      </w:r>
      <w:proofErr w:type="spellEnd"/>
      <w:r>
        <w:rPr>
          <w:szCs w:val="24"/>
        </w:rPr>
        <w:t xml:space="preserve"> </w:t>
      </w:r>
      <w:r w:rsidR="003A7186">
        <w:rPr>
          <w:szCs w:val="24"/>
        </w:rPr>
        <w:t xml:space="preserve">into a sub-message. It will then </w:t>
      </w:r>
      <w:r>
        <w:rPr>
          <w:szCs w:val="24"/>
        </w:rPr>
        <w:t>transform th</w:t>
      </w:r>
      <w:r w:rsidR="003A7186">
        <w:rPr>
          <w:szCs w:val="24"/>
        </w:rPr>
        <w:t>at</w:t>
      </w:r>
      <w:r>
        <w:rPr>
          <w:szCs w:val="24"/>
        </w:rPr>
        <w:t xml:space="preserve"> sub-message </w:t>
      </w:r>
      <w:r w:rsidR="00B3293B">
        <w:rPr>
          <w:szCs w:val="24"/>
        </w:rPr>
        <w:t>in</w:t>
      </w:r>
      <w:r>
        <w:rPr>
          <w:szCs w:val="24"/>
        </w:rPr>
        <w:t xml:space="preserve">to a TTCN-3 string value of the appropriate </w:t>
      </w:r>
      <w:r w:rsidR="003A7186">
        <w:rPr>
          <w:szCs w:val="24"/>
        </w:rPr>
        <w:t>type (depending on which mutation annotation is used)</w:t>
      </w:r>
      <w:r>
        <w:rPr>
          <w:szCs w:val="24"/>
        </w:rPr>
        <w:t xml:space="preserve"> and then </w:t>
      </w:r>
      <w:r w:rsidR="003A7186">
        <w:rPr>
          <w:szCs w:val="24"/>
        </w:rPr>
        <w:t xml:space="preserve">invoke the </w:t>
      </w:r>
      <w:r>
        <w:rPr>
          <w:szCs w:val="24"/>
        </w:rPr>
        <w:t>evaluat</w:t>
      </w:r>
      <w:r w:rsidR="003A7186">
        <w:rPr>
          <w:szCs w:val="24"/>
        </w:rPr>
        <w:t>ion of</w:t>
      </w:r>
      <w:r>
        <w:rPr>
          <w:szCs w:val="24"/>
        </w:rPr>
        <w:t xml:space="preserve"> the </w:t>
      </w:r>
      <w:r w:rsidR="003A7186">
        <w:rPr>
          <w:szCs w:val="24"/>
        </w:rPr>
        <w:t xml:space="preserve">mutation </w:t>
      </w:r>
      <w:r w:rsidR="003A7186" w:rsidRPr="002E7D82">
        <w:rPr>
          <w:i/>
          <w:szCs w:val="24"/>
        </w:rPr>
        <w:t>Expression</w:t>
      </w:r>
      <w:r w:rsidR="003A7186">
        <w:rPr>
          <w:szCs w:val="24"/>
        </w:rPr>
        <w:t xml:space="preserve">, </w:t>
      </w:r>
      <w:r w:rsidR="009F564F">
        <w:rPr>
          <w:szCs w:val="24"/>
        </w:rPr>
        <w:t>using</w:t>
      </w:r>
      <w:r w:rsidR="003A7186">
        <w:rPr>
          <w:szCs w:val="24"/>
        </w:rPr>
        <w:t xml:space="preserve"> the transformed </w:t>
      </w:r>
      <w:r w:rsidR="00B3293B">
        <w:rPr>
          <w:szCs w:val="24"/>
        </w:rPr>
        <w:t>string value</w:t>
      </w:r>
      <w:r w:rsidR="003A7186">
        <w:rPr>
          <w:szCs w:val="24"/>
        </w:rPr>
        <w:t xml:space="preserve"> </w:t>
      </w:r>
      <w:r w:rsidR="009F564F">
        <w:rPr>
          <w:szCs w:val="24"/>
        </w:rPr>
        <w:t>as an actual parameter</w:t>
      </w:r>
      <w:r w:rsidR="003A7186">
        <w:rPr>
          <w:szCs w:val="24"/>
        </w:rPr>
        <w:t xml:space="preserve"> </w:t>
      </w:r>
      <w:r w:rsidR="00B3293B">
        <w:rPr>
          <w:szCs w:val="24"/>
        </w:rPr>
        <w:t>of</w:t>
      </w:r>
      <w:r w:rsidR="009F564F">
        <w:rPr>
          <w:szCs w:val="24"/>
        </w:rPr>
        <w:t xml:space="preserve"> the formal </w:t>
      </w:r>
      <w:r w:rsidR="00B3293B">
        <w:rPr>
          <w:szCs w:val="24"/>
        </w:rPr>
        <w:t xml:space="preserve">parameter </w:t>
      </w:r>
      <w:r w:rsidR="009F564F" w:rsidRPr="002E7D82">
        <w:rPr>
          <w:b/>
          <w:szCs w:val="24"/>
        </w:rPr>
        <w:t>value</w:t>
      </w:r>
      <w:r w:rsidR="003A7186">
        <w:rPr>
          <w:szCs w:val="24"/>
        </w:rPr>
        <w:t>. The result of the evaluation is transformed back to a sub-message which is then used instead of the original sub-message</w:t>
      </w:r>
      <w:r w:rsidR="009F564F">
        <w:rPr>
          <w:szCs w:val="24"/>
        </w:rPr>
        <w:t xml:space="preserve"> as part of the resulting message</w:t>
      </w:r>
      <w:r w:rsidR="003A7186">
        <w:rPr>
          <w:szCs w:val="24"/>
        </w:rPr>
        <w:t>.</w:t>
      </w:r>
    </w:p>
    <w:p w14:paraId="71E31999" w14:textId="6793DDFD" w:rsidR="009E399B" w:rsidRDefault="009E399B" w:rsidP="00E86B98">
      <w:pPr>
        <w:rPr>
          <w:szCs w:val="24"/>
        </w:rPr>
      </w:pPr>
      <w:r>
        <w:rPr>
          <w:szCs w:val="24"/>
        </w:rPr>
        <w:t xml:space="preserve">When an encoder processes a value template that is a mutation annotation without a </w:t>
      </w:r>
      <w:proofErr w:type="spellStart"/>
      <w:r w:rsidRPr="002E7D82">
        <w:rPr>
          <w:i/>
          <w:szCs w:val="24"/>
        </w:rPr>
        <w:t>TemplateInstance</w:t>
      </w:r>
      <w:proofErr w:type="spellEnd"/>
      <w:r>
        <w:rPr>
          <w:szCs w:val="24"/>
        </w:rPr>
        <w:t xml:space="preserve">, it will evaluate the mutation </w:t>
      </w:r>
      <w:r w:rsidR="0023478D" w:rsidRPr="0023478D">
        <w:rPr>
          <w:i/>
          <w:szCs w:val="24"/>
        </w:rPr>
        <w:t>Expression</w:t>
      </w:r>
      <w:r>
        <w:rPr>
          <w:szCs w:val="24"/>
        </w:rPr>
        <w:t xml:space="preserve"> and transform the resulting value to a sub-message which is then used as the part of the message corresponding to the encoded value.</w:t>
      </w:r>
    </w:p>
    <w:p w14:paraId="4B46F047" w14:textId="455D35D4" w:rsidR="008D6E67" w:rsidRDefault="008D6E67" w:rsidP="00E86B98">
      <w:pPr>
        <w:rPr>
          <w:szCs w:val="24"/>
        </w:rPr>
      </w:pPr>
      <w:r>
        <w:rPr>
          <w:szCs w:val="24"/>
        </w:rPr>
        <w:t xml:space="preserve">If the </w:t>
      </w:r>
      <w:r w:rsidRPr="002E7D82">
        <w:rPr>
          <w:b/>
          <w:szCs w:val="24"/>
        </w:rPr>
        <w:t>@</w:t>
      </w:r>
      <w:proofErr w:type="spellStart"/>
      <w:r w:rsidRPr="002E7D82">
        <w:rPr>
          <w:b/>
          <w:szCs w:val="24"/>
        </w:rPr>
        <w:t>mutation_o</w:t>
      </w:r>
      <w:proofErr w:type="spellEnd"/>
      <w:r>
        <w:rPr>
          <w:szCs w:val="24"/>
        </w:rPr>
        <w:t xml:space="preserve"> keyword is used, the sub-message is transformed into a left-aligned </w:t>
      </w:r>
      <w:proofErr w:type="spellStart"/>
      <w:r w:rsidRPr="0023478D">
        <w:rPr>
          <w:b/>
          <w:szCs w:val="24"/>
        </w:rPr>
        <w:t>octetstring</w:t>
      </w:r>
      <w:proofErr w:type="spellEnd"/>
      <w:r w:rsidR="00E607C6">
        <w:rPr>
          <w:szCs w:val="24"/>
        </w:rPr>
        <w:t xml:space="preserve"> before transformation</w:t>
      </w:r>
      <w:r>
        <w:rPr>
          <w:szCs w:val="24"/>
        </w:rPr>
        <w:t>, so that if the sub-message does not have a bit-length divisible by 8, the appropriate amount of padding bits</w:t>
      </w:r>
      <w:r w:rsidR="009E399B">
        <w:rPr>
          <w:szCs w:val="24"/>
        </w:rPr>
        <w:t xml:space="preserve"> are the least significant bits of the least significant octet of the </w:t>
      </w:r>
      <w:proofErr w:type="spellStart"/>
      <w:r w:rsidR="009E399B" w:rsidRPr="0023478D">
        <w:rPr>
          <w:b/>
          <w:szCs w:val="24"/>
        </w:rPr>
        <w:t>octetstring</w:t>
      </w:r>
      <w:proofErr w:type="spellEnd"/>
      <w:r>
        <w:rPr>
          <w:szCs w:val="24"/>
        </w:rPr>
        <w:t>.</w:t>
      </w:r>
      <w:r w:rsidR="009E399B">
        <w:rPr>
          <w:szCs w:val="24"/>
        </w:rPr>
        <w:t xml:space="preserve"> The bit-content of the whole </w:t>
      </w:r>
      <w:proofErr w:type="spellStart"/>
      <w:r w:rsidR="009E399B">
        <w:rPr>
          <w:szCs w:val="24"/>
        </w:rPr>
        <w:t>octetstring</w:t>
      </w:r>
      <w:proofErr w:type="spellEnd"/>
      <w:r w:rsidR="009E399B">
        <w:rPr>
          <w:szCs w:val="24"/>
        </w:rPr>
        <w:t xml:space="preserve"> that is the result of the evaluation will be used as the resulting sub-message.</w:t>
      </w:r>
    </w:p>
    <w:p w14:paraId="1A64139F" w14:textId="541D4C41" w:rsidR="008D6E67" w:rsidRPr="00581F49" w:rsidRDefault="009E399B" w:rsidP="00E86B98">
      <w:pPr>
        <w:rPr>
          <w:szCs w:val="24"/>
        </w:rPr>
      </w:pPr>
      <w:r>
        <w:rPr>
          <w:szCs w:val="24"/>
        </w:rPr>
        <w:t xml:space="preserve">If the </w:t>
      </w:r>
      <w:r w:rsidRPr="002E7D82">
        <w:rPr>
          <w:b/>
          <w:szCs w:val="24"/>
        </w:rPr>
        <w:t>@</w:t>
      </w:r>
      <w:proofErr w:type="spellStart"/>
      <w:r w:rsidRPr="002E7D82">
        <w:rPr>
          <w:b/>
          <w:szCs w:val="24"/>
        </w:rPr>
        <w:t>mutation_unichar</w:t>
      </w:r>
      <w:proofErr w:type="spellEnd"/>
      <w:r>
        <w:rPr>
          <w:szCs w:val="24"/>
        </w:rPr>
        <w:t xml:space="preserve"> keyword is used, the sub-message is transformed depending on the given </w:t>
      </w:r>
      <w:proofErr w:type="spellStart"/>
      <w:r w:rsidR="002E7D82" w:rsidRPr="002E7D82">
        <w:rPr>
          <w:i/>
          <w:szCs w:val="24"/>
        </w:rPr>
        <w:t>StringEncoding</w:t>
      </w:r>
      <w:proofErr w:type="spellEnd"/>
      <w:r>
        <w:rPr>
          <w:szCs w:val="24"/>
        </w:rPr>
        <w:t xml:space="preserve"> into a </w:t>
      </w:r>
      <w:proofErr w:type="spellStart"/>
      <w:r w:rsidR="0023478D" w:rsidRPr="0023478D">
        <w:rPr>
          <w:b/>
          <w:szCs w:val="24"/>
        </w:rPr>
        <w:t>univeral</w:t>
      </w:r>
      <w:proofErr w:type="spellEnd"/>
      <w:r w:rsidR="0023478D" w:rsidRPr="0023478D">
        <w:rPr>
          <w:b/>
          <w:szCs w:val="24"/>
        </w:rPr>
        <w:t xml:space="preserve"> </w:t>
      </w:r>
      <w:proofErr w:type="spellStart"/>
      <w:r w:rsidR="0023478D" w:rsidRPr="0023478D">
        <w:rPr>
          <w:b/>
          <w:szCs w:val="24"/>
        </w:rPr>
        <w:t>char</w:t>
      </w:r>
      <w:r w:rsidRPr="0023478D">
        <w:rPr>
          <w:b/>
          <w:szCs w:val="24"/>
        </w:rPr>
        <w:t>string</w:t>
      </w:r>
      <w:proofErr w:type="spellEnd"/>
      <w:r>
        <w:rPr>
          <w:szCs w:val="24"/>
        </w:rPr>
        <w:t xml:space="preserve">. The transformed sub-message must </w:t>
      </w:r>
      <w:r w:rsidR="00E607C6">
        <w:rPr>
          <w:szCs w:val="24"/>
        </w:rPr>
        <w:t xml:space="preserve">be byte-aligned and </w:t>
      </w:r>
      <w:r>
        <w:rPr>
          <w:szCs w:val="24"/>
        </w:rPr>
        <w:t xml:space="preserve">have a bit-length that is consistent with the given </w:t>
      </w:r>
      <w:proofErr w:type="spellStart"/>
      <w:r w:rsidR="002E7D82" w:rsidRPr="002E7D82">
        <w:rPr>
          <w:i/>
          <w:szCs w:val="24"/>
        </w:rPr>
        <w:t>StringEncoding</w:t>
      </w:r>
      <w:proofErr w:type="spellEnd"/>
      <w:r>
        <w:rPr>
          <w:szCs w:val="24"/>
        </w:rPr>
        <w:t xml:space="preserve"> and otherwise an error will be produced. The result of the evaluation</w:t>
      </w:r>
      <w:r w:rsidR="0023478D">
        <w:rPr>
          <w:szCs w:val="24"/>
        </w:rPr>
        <w:t xml:space="preserve"> is a </w:t>
      </w:r>
      <w:r w:rsidR="0023478D" w:rsidRPr="0023478D">
        <w:rPr>
          <w:b/>
          <w:szCs w:val="24"/>
        </w:rPr>
        <w:t xml:space="preserve">universal </w:t>
      </w:r>
      <w:proofErr w:type="spellStart"/>
      <w:r w:rsidR="0023478D" w:rsidRPr="0023478D">
        <w:rPr>
          <w:b/>
          <w:szCs w:val="24"/>
        </w:rPr>
        <w:lastRenderedPageBreak/>
        <w:t>charstring</w:t>
      </w:r>
      <w:proofErr w:type="spellEnd"/>
      <w:r w:rsidR="0023478D">
        <w:rPr>
          <w:szCs w:val="24"/>
        </w:rPr>
        <w:t xml:space="preserve"> that</w:t>
      </w:r>
      <w:r>
        <w:rPr>
          <w:szCs w:val="24"/>
        </w:rPr>
        <w:t xml:space="preserve"> is transformed into a sub-message by using the given </w:t>
      </w:r>
      <w:proofErr w:type="spellStart"/>
      <w:r w:rsidR="002E7D82" w:rsidRPr="002E7D82">
        <w:rPr>
          <w:i/>
          <w:szCs w:val="24"/>
        </w:rPr>
        <w:t>StringEncoding</w:t>
      </w:r>
      <w:proofErr w:type="spellEnd"/>
      <w:r>
        <w:rPr>
          <w:szCs w:val="24"/>
        </w:rPr>
        <w:t xml:space="preserve"> to encode it into a byte-aligned binary representation.</w:t>
      </w:r>
    </w:p>
    <w:p w14:paraId="5C0E7D0E" w14:textId="4C2AA541" w:rsidR="00E86B98" w:rsidRPr="002E7D82" w:rsidRDefault="0071313A" w:rsidP="00380928">
      <w:pPr>
        <w:rPr>
          <w:b/>
          <w:i/>
        </w:rPr>
      </w:pPr>
      <w:r w:rsidRPr="002E7D82">
        <w:rPr>
          <w:b/>
          <w:i/>
        </w:rPr>
        <w:t>Restrictions</w:t>
      </w:r>
    </w:p>
    <w:p w14:paraId="790D7BA0" w14:textId="34A9E3CD" w:rsidR="009F564F" w:rsidRDefault="009F564F" w:rsidP="0071313A">
      <w:pPr>
        <w:pStyle w:val="ListParagraph"/>
        <w:numPr>
          <w:ilvl w:val="0"/>
          <w:numId w:val="41"/>
        </w:numPr>
      </w:pPr>
      <w:r>
        <w:t xml:space="preserve">The </w:t>
      </w:r>
      <w:r w:rsidRPr="002E7D82">
        <w:rPr>
          <w:i/>
        </w:rPr>
        <w:t>Expression</w:t>
      </w:r>
      <w:r>
        <w:t xml:space="preserve"> shall conform to the restrictions given in clause 16.4.1 and shall not use any functions with </w:t>
      </w:r>
      <w:proofErr w:type="gramStart"/>
      <w:r>
        <w:t>a runs</w:t>
      </w:r>
      <w:proofErr w:type="gramEnd"/>
      <w:r>
        <w:t xml:space="preserve"> on clause.</w:t>
      </w:r>
      <w:bookmarkEnd w:id="0"/>
      <w:bookmarkEnd w:id="1"/>
      <w:bookmarkEnd w:id="2"/>
    </w:p>
    <w:p w14:paraId="7494F90D" w14:textId="2B2A0FE8" w:rsidR="00EE4267" w:rsidRDefault="00EE4267" w:rsidP="0071313A">
      <w:pPr>
        <w:pStyle w:val="ListParagraph"/>
        <w:numPr>
          <w:ilvl w:val="0"/>
          <w:numId w:val="41"/>
        </w:numPr>
      </w:pPr>
      <w:r>
        <w:t xml:space="preserve">The </w:t>
      </w:r>
      <w:proofErr w:type="spellStart"/>
      <w:r w:rsidRPr="00EE4267">
        <w:rPr>
          <w:i/>
        </w:rPr>
        <w:t>TemplateInstance</w:t>
      </w:r>
      <w:proofErr w:type="spellEnd"/>
      <w:r>
        <w:t xml:space="preserve"> shall </w:t>
      </w:r>
      <w:r w:rsidR="00662576">
        <w:t>be an encodable value</w:t>
      </w:r>
      <w:r>
        <w:t xml:space="preserve">. </w:t>
      </w:r>
    </w:p>
    <w:p w14:paraId="129DC1F7" w14:textId="00FC47DB" w:rsidR="00EE4267" w:rsidRDefault="00EE4267" w:rsidP="0071313A">
      <w:pPr>
        <w:pStyle w:val="ListParagraph"/>
        <w:numPr>
          <w:ilvl w:val="0"/>
          <w:numId w:val="41"/>
        </w:numPr>
      </w:pPr>
      <w:r>
        <w:t xml:space="preserve">The </w:t>
      </w:r>
      <w:r w:rsidRPr="00EE4267">
        <w:rPr>
          <w:b/>
        </w:rPr>
        <w:t>value</w:t>
      </w:r>
      <w:r>
        <w:t xml:space="preserve"> keyword shall not be used inside the </w:t>
      </w:r>
      <w:r w:rsidRPr="00EE4267">
        <w:rPr>
          <w:i/>
        </w:rPr>
        <w:t>Expression</w:t>
      </w:r>
      <w:r>
        <w:t xml:space="preserve"> if no </w:t>
      </w:r>
      <w:proofErr w:type="spellStart"/>
      <w:r w:rsidRPr="00EE4267">
        <w:rPr>
          <w:i/>
        </w:rPr>
        <w:t>TemplateInstance</w:t>
      </w:r>
      <w:proofErr w:type="spellEnd"/>
      <w:r>
        <w:t xml:space="preserve"> is given.</w:t>
      </w:r>
    </w:p>
    <w:p w14:paraId="695D4A7D" w14:textId="2B6B5D10" w:rsidR="009E54CA" w:rsidRDefault="009E54CA" w:rsidP="009E54CA"/>
    <w:p w14:paraId="50DE04C1" w14:textId="6CDF2562" w:rsidR="009E54CA" w:rsidRDefault="009E54CA" w:rsidP="009E54CA">
      <w:r>
        <w:t>The following sections shall be changed in the following ways:</w:t>
      </w:r>
    </w:p>
    <w:p w14:paraId="665DEB59" w14:textId="77777777" w:rsidR="007F74C9" w:rsidRPr="00EC14A4" w:rsidRDefault="007F74C9" w:rsidP="007F74C9">
      <w:pPr>
        <w:pStyle w:val="Heading3"/>
      </w:pPr>
      <w:bookmarkStart w:id="3" w:name="clause_CommOps_SendOp"/>
      <w:bookmarkStart w:id="4" w:name="_Toc514234959"/>
      <w:r w:rsidRPr="00EC14A4">
        <w:t>22.2.1</w:t>
      </w:r>
      <w:bookmarkEnd w:id="3"/>
      <w:r w:rsidRPr="00EC14A4">
        <w:tab/>
        <w:t>The Send operation</w:t>
      </w:r>
      <w:bookmarkEnd w:id="4"/>
    </w:p>
    <w:p w14:paraId="4C3AFA3D" w14:textId="77777777" w:rsidR="007F74C9" w:rsidRPr="00EC14A4" w:rsidRDefault="007F74C9" w:rsidP="007F74C9">
      <w:r w:rsidRPr="00EC14A4">
        <w:rPr>
          <w:b/>
          <w:i/>
        </w:rPr>
        <w:t>Restrictions</w:t>
      </w:r>
    </w:p>
    <w:p w14:paraId="20DABEF5" w14:textId="4558CD14" w:rsidR="007F74C9" w:rsidRPr="00EC14A4" w:rsidRDefault="007F74C9" w:rsidP="007F74C9">
      <w:pPr>
        <w:pStyle w:val="B10"/>
      </w:pPr>
      <w:r w:rsidRPr="00EC14A4">
        <w:t>a)</w:t>
      </w:r>
      <w:r w:rsidRPr="00EC14A4">
        <w:tab/>
        <w:t xml:space="preserve">The </w:t>
      </w:r>
      <w:proofErr w:type="spellStart"/>
      <w:r w:rsidRPr="00A01797">
        <w:rPr>
          <w:i/>
        </w:rPr>
        <w:t>TemplateInstance</w:t>
      </w:r>
      <w:proofErr w:type="spellEnd"/>
      <w:r w:rsidRPr="00EC14A4">
        <w:t xml:space="preserve"> shall </w:t>
      </w:r>
      <w:r w:rsidR="00662576">
        <w:t>be an encodable value</w:t>
      </w:r>
      <w:r w:rsidR="00A01797">
        <w:t>,</w:t>
      </w:r>
      <w:r w:rsidRPr="00EC14A4">
        <w:t xml:space="preserve"> i.e. the use of matching mechanisms such as </w:t>
      </w:r>
      <w:proofErr w:type="spellStart"/>
      <w:r w:rsidRPr="00EC14A4">
        <w:rPr>
          <w:i/>
        </w:rPr>
        <w:t>AnyValue</w:t>
      </w:r>
      <w:proofErr w:type="spellEnd"/>
      <w:r w:rsidRPr="00EC14A4">
        <w:t xml:space="preserve"> is not allowed.</w:t>
      </w:r>
    </w:p>
    <w:p w14:paraId="64E4BF18" w14:textId="77777777" w:rsidR="00CF26A1" w:rsidRPr="00EC14A4" w:rsidRDefault="00CF26A1" w:rsidP="00CF26A1">
      <w:pPr>
        <w:pStyle w:val="Heading3"/>
      </w:pPr>
      <w:bookmarkStart w:id="5" w:name="clause_CommOps_Call"/>
      <w:bookmarkStart w:id="6" w:name="_Toc514234964"/>
      <w:r w:rsidRPr="00EC14A4">
        <w:t>22.3.1</w:t>
      </w:r>
      <w:bookmarkEnd w:id="5"/>
      <w:r w:rsidRPr="00EC14A4">
        <w:tab/>
        <w:t>The Call operation</w:t>
      </w:r>
      <w:bookmarkEnd w:id="6"/>
    </w:p>
    <w:p w14:paraId="05ED7939" w14:textId="77777777" w:rsidR="00CF26A1" w:rsidRPr="00EC14A4" w:rsidRDefault="00CF26A1" w:rsidP="00CF26A1">
      <w:pPr>
        <w:keepNext/>
        <w:keepLines/>
      </w:pPr>
      <w:r w:rsidRPr="00EC14A4">
        <w:rPr>
          <w:b/>
          <w:i/>
        </w:rPr>
        <w:t>Restrictions</w:t>
      </w:r>
    </w:p>
    <w:p w14:paraId="09E66C89" w14:textId="216FF569" w:rsidR="00CF26A1" w:rsidRDefault="00CF26A1" w:rsidP="00662576">
      <w:pPr>
        <w:pStyle w:val="B10"/>
      </w:pPr>
      <w:r w:rsidRPr="00EC14A4">
        <w:t>b)</w:t>
      </w:r>
      <w:r w:rsidRPr="00EC14A4">
        <w:tab/>
        <w:t xml:space="preserve">All </w:t>
      </w:r>
      <w:r w:rsidRPr="00EC14A4">
        <w:rPr>
          <w:rFonts w:ascii="Courier New" w:hAnsi="Courier New"/>
          <w:b/>
        </w:rPr>
        <w:t>in</w:t>
      </w:r>
      <w:r w:rsidRPr="00EC14A4">
        <w:t xml:space="preserve"> and </w:t>
      </w:r>
      <w:proofErr w:type="spellStart"/>
      <w:r w:rsidRPr="00EC14A4">
        <w:rPr>
          <w:rFonts w:ascii="Courier New" w:hAnsi="Courier New"/>
          <w:b/>
        </w:rPr>
        <w:t>inout</w:t>
      </w:r>
      <w:proofErr w:type="spellEnd"/>
      <w:r w:rsidRPr="00EC14A4">
        <w:t xml:space="preserve"> parameters of the signature shall </w:t>
      </w:r>
      <w:r w:rsidR="00662576">
        <w:t>be an encodable value</w:t>
      </w:r>
      <w:r>
        <w:t xml:space="preserve">, </w:t>
      </w:r>
      <w:r w:rsidRPr="00EC14A4">
        <w:t xml:space="preserve">i.e. the use of matching mechanisms such as </w:t>
      </w:r>
      <w:proofErr w:type="spellStart"/>
      <w:r w:rsidRPr="00EC14A4">
        <w:rPr>
          <w:i/>
        </w:rPr>
        <w:t>AnyValue</w:t>
      </w:r>
      <w:proofErr w:type="spellEnd"/>
      <w:r w:rsidRPr="00EC14A4">
        <w:t xml:space="preserve"> is not allowed.</w:t>
      </w:r>
    </w:p>
    <w:p w14:paraId="17258F51" w14:textId="77777777" w:rsidR="001738CA" w:rsidRPr="00EC14A4" w:rsidRDefault="001738CA" w:rsidP="001738CA">
      <w:pPr>
        <w:pStyle w:val="Heading3"/>
      </w:pPr>
      <w:bookmarkStart w:id="7" w:name="clause_CommOps_ReplyOp"/>
      <w:bookmarkStart w:id="8" w:name="_Toc514234966"/>
      <w:r w:rsidRPr="00EC14A4">
        <w:t>22.3.3</w:t>
      </w:r>
      <w:bookmarkEnd w:id="7"/>
      <w:r w:rsidRPr="00EC14A4">
        <w:tab/>
        <w:t>The Reply operation</w:t>
      </w:r>
      <w:bookmarkEnd w:id="8"/>
    </w:p>
    <w:p w14:paraId="700783AA" w14:textId="77777777" w:rsidR="001738CA" w:rsidRPr="00EC14A4" w:rsidRDefault="001738CA" w:rsidP="001738CA">
      <w:pPr>
        <w:keepNext/>
      </w:pPr>
      <w:r w:rsidRPr="00EC14A4">
        <w:rPr>
          <w:b/>
          <w:i/>
        </w:rPr>
        <w:t>Restrictions</w:t>
      </w:r>
    </w:p>
    <w:p w14:paraId="6A9C57AF" w14:textId="0B3FEB4F" w:rsidR="001738CA" w:rsidRPr="00EC14A4" w:rsidRDefault="00183206" w:rsidP="001738CA">
      <w:pPr>
        <w:pStyle w:val="B10"/>
        <w:numPr>
          <w:ilvl w:val="0"/>
          <w:numId w:val="44"/>
        </w:numPr>
      </w:pPr>
      <w:r>
        <w:t>&lt;unchanged&gt;</w:t>
      </w:r>
    </w:p>
    <w:p w14:paraId="0ADCC4BF" w14:textId="79884BB1" w:rsidR="001738CA" w:rsidRPr="00EC14A4" w:rsidRDefault="00183206" w:rsidP="001738CA">
      <w:pPr>
        <w:pStyle w:val="B10"/>
        <w:numPr>
          <w:ilvl w:val="0"/>
          <w:numId w:val="44"/>
        </w:numPr>
        <w:textAlignment w:val="auto"/>
      </w:pPr>
      <w:r>
        <w:t>&lt;unchanged&gt;</w:t>
      </w:r>
    </w:p>
    <w:p w14:paraId="527483A4" w14:textId="1C3B10B8" w:rsidR="001738CA" w:rsidRPr="00EC14A4" w:rsidRDefault="001738CA" w:rsidP="001738CA">
      <w:pPr>
        <w:pStyle w:val="B10"/>
        <w:numPr>
          <w:ilvl w:val="0"/>
          <w:numId w:val="44"/>
        </w:numPr>
      </w:pPr>
      <w:r w:rsidRPr="00EC14A4">
        <w:t xml:space="preserve">All </w:t>
      </w:r>
      <w:r w:rsidRPr="00EC14A4">
        <w:rPr>
          <w:rFonts w:ascii="Courier New" w:hAnsi="Courier New"/>
          <w:b/>
        </w:rPr>
        <w:t>out</w:t>
      </w:r>
      <w:r w:rsidRPr="00EC14A4">
        <w:t xml:space="preserve"> and </w:t>
      </w:r>
      <w:proofErr w:type="spellStart"/>
      <w:r w:rsidRPr="00EC14A4">
        <w:rPr>
          <w:rFonts w:ascii="Courier New" w:hAnsi="Courier New"/>
          <w:b/>
        </w:rPr>
        <w:t>inout</w:t>
      </w:r>
      <w:proofErr w:type="spellEnd"/>
      <w:r w:rsidRPr="00EC14A4">
        <w:t xml:space="preserve"> parameters of the signature shall </w:t>
      </w:r>
      <w:r w:rsidR="00183206">
        <w:t>be</w:t>
      </w:r>
      <w:r w:rsidRPr="00EC14A4">
        <w:t xml:space="preserve"> </w:t>
      </w:r>
      <w:r w:rsidR="00183206">
        <w:t xml:space="preserve">encodable </w:t>
      </w:r>
      <w:r w:rsidRPr="00EC14A4">
        <w:t>value</w:t>
      </w:r>
      <w:r w:rsidR="00183206">
        <w:t>s</w:t>
      </w:r>
      <w:r w:rsidRPr="00EC14A4">
        <w:t xml:space="preserve"> i.e. the use of matching mechanisms such as </w:t>
      </w:r>
      <w:proofErr w:type="spellStart"/>
      <w:r w:rsidRPr="00EC14A4">
        <w:rPr>
          <w:i/>
        </w:rPr>
        <w:t>AnyValue</w:t>
      </w:r>
      <w:proofErr w:type="spellEnd"/>
      <w:r w:rsidRPr="00EC14A4">
        <w:t xml:space="preserve"> is not allowed.</w:t>
      </w:r>
    </w:p>
    <w:p w14:paraId="5AEB0384" w14:textId="06F28405" w:rsidR="001738CA" w:rsidRPr="00EC14A4" w:rsidRDefault="00183206" w:rsidP="001738CA">
      <w:pPr>
        <w:pStyle w:val="B10"/>
        <w:numPr>
          <w:ilvl w:val="0"/>
          <w:numId w:val="44"/>
        </w:numPr>
      </w:pPr>
      <w:r>
        <w:t>&lt;unchanged&gt;</w:t>
      </w:r>
    </w:p>
    <w:p w14:paraId="4151EC82" w14:textId="77777777" w:rsidR="00183206" w:rsidRPr="00EC14A4" w:rsidRDefault="00183206" w:rsidP="00183206">
      <w:pPr>
        <w:pStyle w:val="B10"/>
        <w:numPr>
          <w:ilvl w:val="0"/>
          <w:numId w:val="44"/>
        </w:numPr>
      </w:pPr>
      <w:r>
        <w:t>&lt;unchanged&gt;</w:t>
      </w:r>
    </w:p>
    <w:p w14:paraId="7713DF14" w14:textId="77777777" w:rsidR="00183206" w:rsidRPr="00EC14A4" w:rsidRDefault="00183206" w:rsidP="00183206">
      <w:pPr>
        <w:pStyle w:val="B10"/>
        <w:numPr>
          <w:ilvl w:val="0"/>
          <w:numId w:val="44"/>
        </w:numPr>
      </w:pPr>
      <w:r>
        <w:t>&lt;unchanged&gt;</w:t>
      </w:r>
    </w:p>
    <w:p w14:paraId="38D52742" w14:textId="64F25573" w:rsidR="001738CA" w:rsidRPr="00EC14A4" w:rsidRDefault="001738CA" w:rsidP="001738CA">
      <w:pPr>
        <w:pStyle w:val="B10"/>
        <w:numPr>
          <w:ilvl w:val="0"/>
          <w:numId w:val="44"/>
        </w:numPr>
      </w:pPr>
      <w:r w:rsidRPr="00EC14A4">
        <w:t xml:space="preserve">The </w:t>
      </w:r>
      <w:proofErr w:type="spellStart"/>
      <w:r w:rsidRPr="00EC14A4">
        <w:rPr>
          <w:i/>
        </w:rPr>
        <w:t>TemplateBody</w:t>
      </w:r>
      <w:proofErr w:type="spellEnd"/>
      <w:r w:rsidRPr="00EC14A4">
        <w:t xml:space="preserve"> in the </w:t>
      </w:r>
      <w:r w:rsidRPr="00EC14A4">
        <w:rPr>
          <w:rFonts w:ascii="Courier New" w:hAnsi="Courier New" w:cs="Courier New"/>
          <w:b/>
        </w:rPr>
        <w:t>value</w:t>
      </w:r>
      <w:r w:rsidRPr="00EC14A4">
        <w:t xml:space="preserve"> clause shall </w:t>
      </w:r>
      <w:r w:rsidR="00183206">
        <w:t>be an encodable value</w:t>
      </w:r>
      <w:r w:rsidRPr="00EC14A4">
        <w:t xml:space="preserve"> and it shall be type</w:t>
      </w:r>
      <w:r w:rsidRPr="00EC14A4">
        <w:noBreakHyphen/>
        <w:t xml:space="preserve">compatible with the return type specified in the signature of the procedure to which the </w:t>
      </w:r>
      <w:r w:rsidRPr="00EC14A4">
        <w:rPr>
          <w:rFonts w:ascii="Courier New" w:hAnsi="Courier New"/>
          <w:b/>
        </w:rPr>
        <w:t>reply</w:t>
      </w:r>
      <w:r w:rsidRPr="00EC14A4">
        <w:t xml:space="preserve"> operation belongs.</w:t>
      </w:r>
    </w:p>
    <w:p w14:paraId="374273DE" w14:textId="77777777" w:rsidR="00183206" w:rsidRPr="00EC14A4" w:rsidRDefault="00183206" w:rsidP="00183206">
      <w:pPr>
        <w:pStyle w:val="B10"/>
        <w:numPr>
          <w:ilvl w:val="0"/>
          <w:numId w:val="44"/>
        </w:numPr>
      </w:pPr>
      <w:r>
        <w:t>&lt;unchanged&gt;</w:t>
      </w:r>
    </w:p>
    <w:p w14:paraId="7A6CEB8F" w14:textId="37C6916B" w:rsidR="00183206" w:rsidRDefault="00183206" w:rsidP="00183206">
      <w:pPr>
        <w:pStyle w:val="B10"/>
        <w:numPr>
          <w:ilvl w:val="0"/>
          <w:numId w:val="44"/>
        </w:numPr>
      </w:pPr>
      <w:r>
        <w:t>&lt;unchanged&gt;</w:t>
      </w:r>
    </w:p>
    <w:p w14:paraId="5061D117" w14:textId="1A7A508B" w:rsidR="00EE030F" w:rsidRDefault="00EE030F" w:rsidP="00EE030F">
      <w:pPr>
        <w:pStyle w:val="Heading3"/>
      </w:pPr>
      <w:bookmarkStart w:id="9" w:name="clause_CommOps_RaiseOp"/>
      <w:bookmarkStart w:id="10" w:name="_Toc514234968"/>
      <w:r w:rsidRPr="00EC14A4">
        <w:t>22.3.5</w:t>
      </w:r>
      <w:bookmarkEnd w:id="9"/>
      <w:r w:rsidRPr="00EC14A4">
        <w:tab/>
        <w:t>The Raise operation</w:t>
      </w:r>
      <w:bookmarkEnd w:id="10"/>
    </w:p>
    <w:p w14:paraId="6170A322" w14:textId="315E70DC" w:rsidR="005B7C85" w:rsidRDefault="005B7C85" w:rsidP="005B7C85">
      <w:r>
        <w:t xml:space="preserve">The following sentences: </w:t>
      </w:r>
    </w:p>
    <w:p w14:paraId="0ECA9B9D" w14:textId="77777777" w:rsidR="005B7C85" w:rsidRPr="00EC14A4" w:rsidRDefault="005B7C85" w:rsidP="005B7C85">
      <w:pPr>
        <w:rPr>
          <w:color w:val="000000"/>
        </w:rPr>
      </w:pPr>
      <w:r w:rsidRPr="00EC14A4">
        <w:rPr>
          <w:color w:val="000000"/>
        </w:rPr>
        <w:t xml:space="preserve">The value part of the </w:t>
      </w:r>
      <w:r w:rsidRPr="00EC14A4">
        <w:rPr>
          <w:rFonts w:ascii="Courier New" w:hAnsi="Courier New"/>
          <w:b/>
          <w:color w:val="000000"/>
        </w:rPr>
        <w:t>raise</w:t>
      </w:r>
      <w:r w:rsidRPr="00EC14A4">
        <w:rPr>
          <w:color w:val="000000"/>
        </w:rPr>
        <w:t xml:space="preserve"> operation consists of the signature reference followed by the exception value.</w:t>
      </w:r>
    </w:p>
    <w:p w14:paraId="0DC08F6F" w14:textId="77777777" w:rsidR="005B7C85" w:rsidRPr="00EC14A4" w:rsidRDefault="005B7C85" w:rsidP="005B7C85">
      <w:pPr>
        <w:rPr>
          <w:color w:val="000000"/>
        </w:rPr>
      </w:pPr>
      <w:r w:rsidRPr="00EC14A4">
        <w:rPr>
          <w:color w:val="000000"/>
        </w:rPr>
        <w:t xml:space="preserve">Exceptions are specified as types. </w:t>
      </w:r>
      <w:proofErr w:type="gramStart"/>
      <w:r w:rsidRPr="00EC14A4">
        <w:rPr>
          <w:color w:val="000000"/>
        </w:rPr>
        <w:t>Therefore</w:t>
      </w:r>
      <w:proofErr w:type="gramEnd"/>
      <w:r w:rsidRPr="00EC14A4">
        <w:rPr>
          <w:color w:val="000000"/>
        </w:rPr>
        <w:t xml:space="preserve"> the exception value may either be derived from a template conforming to the template(value) restriction or be the value resulting from an expression (which of course can be an explicit value). The optional type field in the value specification to the </w:t>
      </w:r>
      <w:r w:rsidRPr="00EC14A4">
        <w:rPr>
          <w:rFonts w:ascii="Courier New" w:hAnsi="Courier New"/>
          <w:b/>
          <w:color w:val="000000"/>
        </w:rPr>
        <w:t>raise</w:t>
      </w:r>
      <w:r w:rsidRPr="00EC14A4">
        <w:rPr>
          <w:color w:val="000000"/>
        </w:rPr>
        <w:t xml:space="preserve"> operation shall be used in cases where it is necessary to avoid any ambiguity of the type of the value being sent.</w:t>
      </w:r>
    </w:p>
    <w:p w14:paraId="0BA896F7" w14:textId="0106B553" w:rsidR="005B7C85" w:rsidRDefault="005B7C85" w:rsidP="005B7C85"/>
    <w:p w14:paraId="7966ECDE" w14:textId="352A69D2" w:rsidR="005B7C85" w:rsidRPr="005B7C85" w:rsidRDefault="005B7C85" w:rsidP="005B7C85">
      <w:r>
        <w:lastRenderedPageBreak/>
        <w:t>… are to be replaced with the following text:</w:t>
      </w:r>
    </w:p>
    <w:p w14:paraId="00EB7BA0" w14:textId="4299DDE4" w:rsidR="00EE030F" w:rsidRPr="00EC14A4" w:rsidRDefault="00EE030F" w:rsidP="00EE030F">
      <w:pPr>
        <w:rPr>
          <w:color w:val="000000"/>
        </w:rPr>
      </w:pPr>
      <w:r w:rsidRPr="00EC14A4">
        <w:rPr>
          <w:color w:val="000000"/>
        </w:rPr>
        <w:t xml:space="preserve">The value part of the </w:t>
      </w:r>
      <w:r w:rsidRPr="00EC14A4">
        <w:rPr>
          <w:rFonts w:ascii="Courier New" w:hAnsi="Courier New"/>
          <w:b/>
          <w:color w:val="000000"/>
        </w:rPr>
        <w:t>raise</w:t>
      </w:r>
      <w:r w:rsidRPr="00EC14A4">
        <w:rPr>
          <w:color w:val="000000"/>
        </w:rPr>
        <w:t xml:space="preserve"> operation consists of the signature reference followed by the exception </w:t>
      </w:r>
      <w:proofErr w:type="spellStart"/>
      <w:r w:rsidR="005B7C85" w:rsidRPr="005B7C85">
        <w:rPr>
          <w:i/>
          <w:color w:val="000000"/>
        </w:rPr>
        <w:t>TemplateInstance</w:t>
      </w:r>
      <w:proofErr w:type="spellEnd"/>
      <w:r w:rsidRPr="00EC14A4">
        <w:rPr>
          <w:color w:val="000000"/>
        </w:rPr>
        <w:t>.</w:t>
      </w:r>
    </w:p>
    <w:p w14:paraId="64F251E2" w14:textId="2EB68AA2" w:rsidR="00EE030F" w:rsidRPr="00EC14A4" w:rsidRDefault="00EE030F" w:rsidP="00EE030F">
      <w:pPr>
        <w:rPr>
          <w:color w:val="000000"/>
        </w:rPr>
      </w:pPr>
      <w:r w:rsidRPr="00EC14A4">
        <w:rPr>
          <w:color w:val="000000"/>
        </w:rPr>
        <w:t>Exception</w:t>
      </w:r>
      <w:r w:rsidR="005B7C85">
        <w:rPr>
          <w:color w:val="000000"/>
        </w:rPr>
        <w:t xml:space="preserve"> types</w:t>
      </w:r>
      <w:r w:rsidRPr="00EC14A4">
        <w:rPr>
          <w:color w:val="000000"/>
        </w:rPr>
        <w:t xml:space="preserve"> are specified </w:t>
      </w:r>
      <w:r w:rsidR="005B7C85">
        <w:rPr>
          <w:color w:val="000000"/>
        </w:rPr>
        <w:t xml:space="preserve">in the referenced </w:t>
      </w:r>
      <w:r w:rsidR="005B7C85" w:rsidRPr="005B7C85">
        <w:rPr>
          <w:i/>
          <w:color w:val="000000"/>
        </w:rPr>
        <w:t>Signature</w:t>
      </w:r>
      <w:r w:rsidR="005B7C85">
        <w:rPr>
          <w:i/>
          <w:color w:val="000000"/>
        </w:rPr>
        <w:t xml:space="preserve"> </w:t>
      </w:r>
      <w:r w:rsidR="005B7C85" w:rsidRPr="005B7C85">
        <w:rPr>
          <w:color w:val="000000"/>
        </w:rPr>
        <w:t>declaration</w:t>
      </w:r>
      <w:r w:rsidRPr="00EC14A4">
        <w:rPr>
          <w:color w:val="000000"/>
        </w:rPr>
        <w:t>.</w:t>
      </w:r>
      <w:r>
        <w:rPr>
          <w:color w:val="000000"/>
        </w:rPr>
        <w:t xml:space="preserve"> T</w:t>
      </w:r>
      <w:r w:rsidRPr="00EC14A4">
        <w:rPr>
          <w:color w:val="000000"/>
        </w:rPr>
        <w:t>he exception</w:t>
      </w:r>
      <w:r>
        <w:rPr>
          <w:color w:val="000000"/>
        </w:rPr>
        <w:t xml:space="preserve"> </w:t>
      </w:r>
      <w:r w:rsidR="005B7C85">
        <w:rPr>
          <w:color w:val="000000"/>
        </w:rPr>
        <w:t xml:space="preserve">given to the raise operation </w:t>
      </w:r>
      <w:bookmarkStart w:id="11" w:name="_GoBack"/>
      <w:bookmarkEnd w:id="11"/>
      <w:r>
        <w:rPr>
          <w:color w:val="000000"/>
        </w:rPr>
        <w:t>shall be an encodable value</w:t>
      </w:r>
      <w:r w:rsidRPr="00EC14A4">
        <w:rPr>
          <w:color w:val="000000"/>
        </w:rPr>
        <w:t xml:space="preserve">. </w:t>
      </w:r>
      <w:r>
        <w:rPr>
          <w:color w:val="000000"/>
        </w:rPr>
        <w:t xml:space="preserve">In </w:t>
      </w:r>
      <w:r w:rsidRPr="00EC14A4">
        <w:rPr>
          <w:color w:val="000000"/>
        </w:rPr>
        <w:t>cases where it is necessary to avoid any ambiguity of the type of the value being sent</w:t>
      </w:r>
      <w:r>
        <w:rPr>
          <w:color w:val="000000"/>
        </w:rPr>
        <w:t xml:space="preserve">, the </w:t>
      </w:r>
      <w:proofErr w:type="spellStart"/>
      <w:r w:rsidRPr="005B7C85">
        <w:rPr>
          <w:i/>
          <w:color w:val="000000"/>
        </w:rPr>
        <w:t>TemplateInstance</w:t>
      </w:r>
      <w:proofErr w:type="spellEnd"/>
      <w:r>
        <w:rPr>
          <w:color w:val="000000"/>
        </w:rPr>
        <w:t xml:space="preserve"> shall use </w:t>
      </w:r>
      <w:r w:rsidR="005B7C85">
        <w:rPr>
          <w:color w:val="000000"/>
        </w:rPr>
        <w:t>the inline template syntax with the exception type as prefix</w:t>
      </w:r>
      <w:r w:rsidRPr="00EC14A4">
        <w:rPr>
          <w:color w:val="000000"/>
        </w:rPr>
        <w:t>.</w:t>
      </w:r>
    </w:p>
    <w:p w14:paraId="5C4659D3" w14:textId="77777777" w:rsidR="00EE030F" w:rsidRPr="00EC14A4" w:rsidRDefault="00EE030F" w:rsidP="00EE030F">
      <w:r w:rsidRPr="00EC14A4">
        <w:rPr>
          <w:b/>
          <w:i/>
        </w:rPr>
        <w:t>Restrictions</w:t>
      </w:r>
    </w:p>
    <w:p w14:paraId="11F0D9EF" w14:textId="77777777" w:rsidR="00EE030F" w:rsidRPr="00EC14A4" w:rsidRDefault="00EE030F" w:rsidP="00EE030F">
      <w:r w:rsidRPr="00EC14A4">
        <w:t>In addition to the general static rules of TTCN</w:t>
      </w:r>
      <w:r w:rsidRPr="00EC14A4">
        <w:noBreakHyphen/>
        <w:t xml:space="preserve">3 given in clause </w:t>
      </w:r>
      <w:r w:rsidRPr="00EC14A4">
        <w:fldChar w:fldCharType="begin"/>
      </w:r>
      <w:r w:rsidRPr="00EC14A4">
        <w:instrText xml:space="preserve"> REF clause_LanguageElements \h </w:instrText>
      </w:r>
      <w:r w:rsidRPr="00EC14A4">
        <w:fldChar w:fldCharType="separate"/>
      </w:r>
      <w:r w:rsidRPr="00EC14A4">
        <w:t>5</w:t>
      </w:r>
      <w:r w:rsidRPr="00EC14A4">
        <w:fldChar w:fldCharType="end"/>
      </w:r>
      <w:r w:rsidRPr="00EC14A4">
        <w:t xml:space="preserve"> and shown in table </w:t>
      </w:r>
      <w:r w:rsidRPr="00EC14A4">
        <w:fldChar w:fldCharType="begin"/>
      </w:r>
      <w:r w:rsidRPr="00EC14A4">
        <w:instrText xml:space="preserve"> REF tab_ExprStmtOper \h  \* MERGEFORMAT </w:instrText>
      </w:r>
      <w:r w:rsidRPr="00EC14A4">
        <w:fldChar w:fldCharType="separate"/>
      </w:r>
      <w:r w:rsidRPr="00EC14A4">
        <w:rPr>
          <w:color w:val="000000"/>
        </w:rPr>
        <w:t>16</w:t>
      </w:r>
      <w:r w:rsidRPr="00EC14A4">
        <w:fldChar w:fldCharType="end"/>
      </w:r>
      <w:r w:rsidRPr="00EC14A4">
        <w:t>, the following restrictions apply:</w:t>
      </w:r>
    </w:p>
    <w:p w14:paraId="5FE556FA" w14:textId="6C7A710D" w:rsidR="00EE030F" w:rsidRPr="00EC14A4" w:rsidRDefault="00EE030F" w:rsidP="00EE030F">
      <w:pPr>
        <w:pStyle w:val="B10"/>
      </w:pPr>
      <w:r w:rsidRPr="00EC14A4">
        <w:t>a)</w:t>
      </w:r>
      <w:r w:rsidRPr="00EC14A4">
        <w:tab/>
      </w:r>
      <w:r w:rsidR="005B7C85">
        <w:t>&lt;unchanged&gt;</w:t>
      </w:r>
    </w:p>
    <w:p w14:paraId="7C4694A6" w14:textId="6FB6AEFD" w:rsidR="00EE030F" w:rsidRPr="00EC14A4" w:rsidRDefault="00EE030F" w:rsidP="00EE030F">
      <w:pPr>
        <w:pStyle w:val="B10"/>
      </w:pPr>
      <w:r w:rsidRPr="00EC14A4">
        <w:t>b)</w:t>
      </w:r>
      <w:r w:rsidRPr="00EC14A4">
        <w:tab/>
      </w:r>
      <w:r w:rsidR="005B7C85">
        <w:t>&lt;unchanged&gt;</w:t>
      </w:r>
    </w:p>
    <w:p w14:paraId="3AC1B0B9" w14:textId="23D5CC6B" w:rsidR="00EE030F" w:rsidRPr="00EC14A4" w:rsidRDefault="00EE030F" w:rsidP="00EE030F">
      <w:pPr>
        <w:pStyle w:val="B10"/>
      </w:pPr>
      <w:r w:rsidRPr="00EC14A4">
        <w:t>c)</w:t>
      </w:r>
      <w:r w:rsidRPr="00EC14A4">
        <w:tab/>
      </w:r>
      <w:r w:rsidR="005B7C85">
        <w:t>&lt;unchanged&gt;</w:t>
      </w:r>
    </w:p>
    <w:p w14:paraId="33A56BF8" w14:textId="5234A5E5" w:rsidR="00EE030F" w:rsidRPr="00EC14A4" w:rsidRDefault="00EE030F" w:rsidP="00EE030F">
      <w:pPr>
        <w:pStyle w:val="B10"/>
      </w:pPr>
      <w:r w:rsidRPr="00EC14A4">
        <w:t>d)</w:t>
      </w:r>
      <w:r w:rsidRPr="00EC14A4">
        <w:tab/>
      </w:r>
      <w:r w:rsidR="005B7C85">
        <w:t>&lt;unchanged&gt;</w:t>
      </w:r>
    </w:p>
    <w:p w14:paraId="6C2BDCDC" w14:textId="6AE6EF9E" w:rsidR="00EE030F" w:rsidRPr="00EC14A4" w:rsidRDefault="00EE030F" w:rsidP="00EE030F">
      <w:pPr>
        <w:pStyle w:val="B10"/>
      </w:pPr>
      <w:r w:rsidRPr="00EC14A4">
        <w:t>e)</w:t>
      </w:r>
      <w:r w:rsidRPr="00EC14A4">
        <w:tab/>
      </w:r>
      <w:r w:rsidR="005B7C85">
        <w:t>&lt;unchanged&gt;</w:t>
      </w:r>
    </w:p>
    <w:p w14:paraId="69C4E6F8" w14:textId="670C0359" w:rsidR="00EE030F" w:rsidRPr="00EC14A4" w:rsidRDefault="00EE030F" w:rsidP="00EE030F">
      <w:pPr>
        <w:pStyle w:val="B10"/>
      </w:pPr>
      <w:r w:rsidRPr="00EC14A4">
        <w:t>f)</w:t>
      </w:r>
      <w:r w:rsidRPr="00EC14A4">
        <w:tab/>
        <w:t xml:space="preserve">The </w:t>
      </w:r>
      <w:proofErr w:type="spellStart"/>
      <w:r w:rsidRPr="005B7C85">
        <w:rPr>
          <w:i/>
        </w:rPr>
        <w:t>TemplateInstance</w:t>
      </w:r>
      <w:proofErr w:type="spellEnd"/>
      <w:r w:rsidRPr="00EC14A4">
        <w:t xml:space="preserve"> shall </w:t>
      </w:r>
      <w:r w:rsidR="005B7C85">
        <w:t>be an encodable value</w:t>
      </w:r>
      <w:r w:rsidRPr="00EC14A4">
        <w:t>.</w:t>
      </w:r>
    </w:p>
    <w:p w14:paraId="41DDAC75" w14:textId="5ED4ADAA" w:rsidR="00EE030F" w:rsidRPr="00EC14A4" w:rsidRDefault="00EE030F" w:rsidP="00EE030F">
      <w:pPr>
        <w:pStyle w:val="B10"/>
      </w:pPr>
      <w:r w:rsidRPr="00EC14A4">
        <w:t>g)</w:t>
      </w:r>
      <w:r w:rsidRPr="00EC14A4">
        <w:tab/>
      </w:r>
      <w:r w:rsidR="005B7C85">
        <w:t>&lt;unchanged&gt;</w:t>
      </w:r>
    </w:p>
    <w:p w14:paraId="57C58538" w14:textId="77777777" w:rsidR="00EE030F" w:rsidRPr="00EC14A4" w:rsidRDefault="00EE030F" w:rsidP="00EE030F">
      <w:pPr>
        <w:pStyle w:val="B10"/>
        <w:ind w:left="0" w:firstLine="0"/>
      </w:pPr>
    </w:p>
    <w:p w14:paraId="03ECC3DC" w14:textId="77777777" w:rsidR="00AE1777" w:rsidRPr="00EC14A4" w:rsidRDefault="00AE1777" w:rsidP="00AE1777">
      <w:pPr>
        <w:pStyle w:val="Heading2"/>
        <w:keepNext w:val="0"/>
        <w:keepLines w:val="0"/>
      </w:pPr>
      <w:bookmarkStart w:id="12" w:name="annex_PredefinedFunctions_encvalue"/>
      <w:bookmarkStart w:id="13" w:name="_Toc514235147"/>
      <w:r w:rsidRPr="00EC14A4">
        <w:t>C.5.1</w:t>
      </w:r>
      <w:bookmarkEnd w:id="12"/>
      <w:r w:rsidRPr="00EC14A4">
        <w:tab/>
        <w:t>The encoding function</w:t>
      </w:r>
      <w:bookmarkEnd w:id="13"/>
    </w:p>
    <w:p w14:paraId="2D228638" w14:textId="57726932" w:rsidR="00AE1777" w:rsidRPr="00EC14A4" w:rsidRDefault="00AE1777" w:rsidP="00AE1777">
      <w:pPr>
        <w:pStyle w:val="PL"/>
        <w:rPr>
          <w:noProof w:val="0"/>
          <w:snapToGrid w:val="0"/>
        </w:rPr>
      </w:pPr>
      <w:r w:rsidRPr="00EC14A4">
        <w:rPr>
          <w:b/>
          <w:noProof w:val="0"/>
          <w:snapToGrid w:val="0"/>
        </w:rPr>
        <w:tab/>
      </w:r>
      <w:proofErr w:type="spellStart"/>
      <w:proofErr w:type="gramStart"/>
      <w:r w:rsidRPr="00EC14A4">
        <w:rPr>
          <w:b/>
          <w:noProof w:val="0"/>
          <w:snapToGrid w:val="0"/>
        </w:rPr>
        <w:t>encvalue</w:t>
      </w:r>
      <w:proofErr w:type="spellEnd"/>
      <w:r w:rsidRPr="00EC14A4">
        <w:rPr>
          <w:noProof w:val="0"/>
          <w:snapToGrid w:val="0"/>
        </w:rPr>
        <w:t>(</w:t>
      </w:r>
      <w:proofErr w:type="gramEnd"/>
      <w:r w:rsidRPr="00EC14A4">
        <w:rPr>
          <w:b/>
          <w:noProof w:val="0"/>
          <w:snapToGrid w:val="0"/>
        </w:rPr>
        <w:t>in template (</w:t>
      </w:r>
      <w:proofErr w:type="spellStart"/>
      <w:r>
        <w:rPr>
          <w:b/>
          <w:noProof w:val="0"/>
          <w:snapToGrid w:val="0"/>
        </w:rPr>
        <w:t>encvalue</w:t>
      </w:r>
      <w:proofErr w:type="spellEnd"/>
      <w:r w:rsidRPr="00EC14A4">
        <w:rPr>
          <w:b/>
          <w:noProof w:val="0"/>
          <w:snapToGrid w:val="0"/>
        </w:rPr>
        <w:t xml:space="preserve">) </w:t>
      </w:r>
      <w:proofErr w:type="spellStart"/>
      <w:r w:rsidRPr="00EC14A4">
        <w:rPr>
          <w:bCs/>
          <w:noProof w:val="0"/>
          <w:snapToGrid w:val="0"/>
        </w:rPr>
        <w:t>any_type</w:t>
      </w:r>
      <w:proofErr w:type="spellEnd"/>
      <w:r w:rsidRPr="00EC14A4">
        <w:rPr>
          <w:b/>
          <w:noProof w:val="0"/>
          <w:snapToGrid w:val="0"/>
        </w:rPr>
        <w:t xml:space="preserve"> </w:t>
      </w:r>
      <w:proofErr w:type="spellStart"/>
      <w:r w:rsidRPr="00EC14A4">
        <w:rPr>
          <w:noProof w:val="0"/>
          <w:snapToGrid w:val="0"/>
        </w:rPr>
        <w:t>inpar</w:t>
      </w:r>
      <w:proofErr w:type="spellEnd"/>
      <w:r w:rsidRPr="00EC14A4">
        <w:rPr>
          <w:noProof w:val="0"/>
          <w:snapToGrid w:val="0"/>
        </w:rPr>
        <w:t>,</w:t>
      </w:r>
    </w:p>
    <w:p w14:paraId="2083EE22" w14:textId="77777777" w:rsidR="00AE1777" w:rsidRPr="00EC14A4" w:rsidRDefault="00AE1777" w:rsidP="00AE1777">
      <w:pPr>
        <w:pStyle w:val="PL"/>
        <w:keepNext/>
        <w:keepLines/>
        <w:rPr>
          <w:noProof w:val="0"/>
          <w:snapToGrid w:val="0"/>
        </w:rPr>
      </w:pPr>
      <w:r w:rsidRPr="00EC14A4">
        <w:rPr>
          <w:noProof w:val="0"/>
          <w:snapToGrid w:val="0"/>
        </w:rPr>
        <w:t xml:space="preserve">             </w:t>
      </w:r>
      <w:r w:rsidRPr="00EC14A4">
        <w:rPr>
          <w:b/>
          <w:noProof w:val="0"/>
          <w:snapToGrid w:val="0"/>
        </w:rPr>
        <w:t>in</w:t>
      </w:r>
      <w:r w:rsidRPr="00EC14A4">
        <w:rPr>
          <w:noProof w:val="0"/>
          <w:snapToGrid w:val="0"/>
        </w:rPr>
        <w:t xml:space="preserve"> </w:t>
      </w:r>
      <w:r w:rsidRPr="00EC14A4">
        <w:rPr>
          <w:b/>
          <w:noProof w:val="0"/>
          <w:snapToGrid w:val="0"/>
        </w:rPr>
        <w:t xml:space="preserve">universal </w:t>
      </w:r>
      <w:proofErr w:type="spellStart"/>
      <w:r w:rsidRPr="00EC14A4">
        <w:rPr>
          <w:b/>
          <w:noProof w:val="0"/>
          <w:snapToGrid w:val="0"/>
        </w:rPr>
        <w:t>charstring</w:t>
      </w:r>
      <w:proofErr w:type="spellEnd"/>
      <w:r w:rsidRPr="00EC14A4">
        <w:rPr>
          <w:noProof w:val="0"/>
          <w:snapToGrid w:val="0"/>
        </w:rPr>
        <w:t xml:space="preserve"> </w:t>
      </w:r>
      <w:proofErr w:type="spellStart"/>
      <w:r w:rsidRPr="00EC14A4">
        <w:rPr>
          <w:noProof w:val="0"/>
          <w:snapToGrid w:val="0"/>
        </w:rPr>
        <w:t>encoding_</w:t>
      </w:r>
      <w:proofErr w:type="gramStart"/>
      <w:r w:rsidRPr="00EC14A4">
        <w:rPr>
          <w:noProof w:val="0"/>
          <w:snapToGrid w:val="0"/>
        </w:rPr>
        <w:t>info</w:t>
      </w:r>
      <w:proofErr w:type="spellEnd"/>
      <w:r w:rsidRPr="00EC14A4">
        <w:rPr>
          <w:noProof w:val="0"/>
          <w:snapToGrid w:val="0"/>
        </w:rPr>
        <w:t xml:space="preserve"> :</w:t>
      </w:r>
      <w:proofErr w:type="gramEnd"/>
      <w:r w:rsidRPr="00EC14A4">
        <w:rPr>
          <w:noProof w:val="0"/>
          <w:snapToGrid w:val="0"/>
        </w:rPr>
        <w:t>= "",</w:t>
      </w:r>
    </w:p>
    <w:p w14:paraId="00535563" w14:textId="77777777" w:rsidR="00AE1777" w:rsidRPr="00EC14A4" w:rsidRDefault="00AE1777" w:rsidP="00AE1777">
      <w:pPr>
        <w:pStyle w:val="PL"/>
        <w:rPr>
          <w:noProof w:val="0"/>
        </w:rPr>
      </w:pPr>
      <w:r w:rsidRPr="00EC14A4">
        <w:rPr>
          <w:rFonts w:eastAsia="PMingLiU"/>
          <w:noProof w:val="0"/>
        </w:rPr>
        <w:t xml:space="preserve">             </w:t>
      </w:r>
      <w:r w:rsidRPr="00EC14A4">
        <w:rPr>
          <w:rFonts w:eastAsia="PMingLiU"/>
          <w:b/>
          <w:noProof w:val="0"/>
        </w:rPr>
        <w:t>in</w:t>
      </w:r>
      <w:r w:rsidRPr="00EC14A4">
        <w:rPr>
          <w:rFonts w:eastAsia="PMingLiU"/>
          <w:noProof w:val="0"/>
        </w:rPr>
        <w:t xml:space="preserve"> </w:t>
      </w:r>
      <w:r w:rsidRPr="00EC14A4">
        <w:rPr>
          <w:rFonts w:eastAsia="PMingLiU"/>
          <w:b/>
          <w:noProof w:val="0"/>
        </w:rPr>
        <w:t>universal</w:t>
      </w:r>
      <w:r w:rsidRPr="00EC14A4">
        <w:rPr>
          <w:rFonts w:eastAsia="PMingLiU"/>
          <w:noProof w:val="0"/>
        </w:rPr>
        <w:t xml:space="preserve"> </w:t>
      </w:r>
      <w:proofErr w:type="spellStart"/>
      <w:r w:rsidRPr="00EC14A4">
        <w:rPr>
          <w:rFonts w:eastAsia="PMingLiU"/>
          <w:b/>
          <w:noProof w:val="0"/>
        </w:rPr>
        <w:t>charstring</w:t>
      </w:r>
      <w:proofErr w:type="spellEnd"/>
      <w:r w:rsidRPr="00EC14A4">
        <w:rPr>
          <w:rFonts w:eastAsia="PMingLiU"/>
          <w:noProof w:val="0"/>
        </w:rPr>
        <w:t xml:space="preserve"> </w:t>
      </w:r>
      <w:proofErr w:type="spellStart"/>
      <w:r w:rsidRPr="00EC14A4">
        <w:rPr>
          <w:rFonts w:eastAsia="PMingLiU"/>
          <w:noProof w:val="0"/>
        </w:rPr>
        <w:t>dynamic_</w:t>
      </w:r>
      <w:proofErr w:type="gramStart"/>
      <w:r w:rsidRPr="00EC14A4">
        <w:rPr>
          <w:rFonts w:eastAsia="PMingLiU"/>
          <w:noProof w:val="0"/>
        </w:rPr>
        <w:t>encoding</w:t>
      </w:r>
      <w:proofErr w:type="spellEnd"/>
      <w:r w:rsidRPr="00EC14A4">
        <w:rPr>
          <w:rFonts w:eastAsia="PMingLiU"/>
          <w:noProof w:val="0"/>
        </w:rPr>
        <w:t xml:space="preserve"> :</w:t>
      </w:r>
      <w:proofErr w:type="gramEnd"/>
      <w:r w:rsidRPr="00EC14A4">
        <w:rPr>
          <w:rFonts w:eastAsia="PMingLiU"/>
          <w:noProof w:val="0"/>
        </w:rPr>
        <w:t>= ""</w:t>
      </w:r>
      <w:r w:rsidRPr="00EC14A4">
        <w:rPr>
          <w:noProof w:val="0"/>
        </w:rPr>
        <w:t xml:space="preserve">) </w:t>
      </w:r>
      <w:r w:rsidRPr="00EC14A4">
        <w:rPr>
          <w:b/>
          <w:noProof w:val="0"/>
        </w:rPr>
        <w:t>return</w:t>
      </w:r>
      <w:r w:rsidRPr="00EC14A4">
        <w:rPr>
          <w:noProof w:val="0"/>
        </w:rPr>
        <w:t xml:space="preserve"> </w:t>
      </w:r>
      <w:proofErr w:type="spellStart"/>
      <w:r w:rsidRPr="00EC14A4">
        <w:rPr>
          <w:b/>
          <w:noProof w:val="0"/>
        </w:rPr>
        <w:t>bitstring</w:t>
      </w:r>
      <w:proofErr w:type="spellEnd"/>
    </w:p>
    <w:p w14:paraId="17FF71F0" w14:textId="77777777" w:rsidR="00AE1777" w:rsidRPr="00EC14A4" w:rsidRDefault="00AE1777" w:rsidP="00AE1777">
      <w:pPr>
        <w:pStyle w:val="PL"/>
        <w:rPr>
          <w:noProof w:val="0"/>
        </w:rPr>
      </w:pPr>
    </w:p>
    <w:p w14:paraId="3DC2B5CB" w14:textId="387AC759" w:rsidR="00AE1777" w:rsidRPr="00EC14A4" w:rsidRDefault="00AE1777" w:rsidP="00AE1777">
      <w:pPr>
        <w:keepNext/>
        <w:keepLines/>
      </w:pPr>
      <w:r w:rsidRPr="00EC14A4">
        <w:rPr>
          <w:snapToGrid w:val="0"/>
        </w:rPr>
        <w:t xml:space="preserve">The </w:t>
      </w:r>
      <w:proofErr w:type="spellStart"/>
      <w:r w:rsidRPr="00EC14A4">
        <w:rPr>
          <w:rFonts w:ascii="Courier New" w:hAnsi="Courier New"/>
          <w:b/>
          <w:snapToGrid w:val="0"/>
        </w:rPr>
        <w:t>encvalue</w:t>
      </w:r>
      <w:proofErr w:type="spellEnd"/>
      <w:r w:rsidRPr="00EC14A4">
        <w:rPr>
          <w:rFonts w:ascii="Courier New" w:hAnsi="Courier New"/>
          <w:b/>
          <w:snapToGrid w:val="0"/>
        </w:rPr>
        <w:t xml:space="preserve"> </w:t>
      </w:r>
      <w:r w:rsidRPr="00EC14A4">
        <w:rPr>
          <w:snapToGrid w:val="0"/>
        </w:rPr>
        <w:t>function encodes a</w:t>
      </w:r>
      <w:r>
        <w:rPr>
          <w:snapToGrid w:val="0"/>
        </w:rPr>
        <w:t>n encodable</w:t>
      </w:r>
      <w:r w:rsidRPr="00EC14A4">
        <w:rPr>
          <w:snapToGrid w:val="0"/>
        </w:rPr>
        <w:t xml:space="preserve"> </w:t>
      </w:r>
      <w:r w:rsidR="00257919">
        <w:rPr>
          <w:snapToGrid w:val="0"/>
        </w:rPr>
        <w:t>value</w:t>
      </w:r>
      <w:r w:rsidRPr="00EC14A4">
        <w:rPr>
          <w:snapToGrid w:val="0"/>
        </w:rPr>
        <w:t xml:space="preserve"> into a </w:t>
      </w:r>
      <w:proofErr w:type="spellStart"/>
      <w:r w:rsidRPr="00EC14A4">
        <w:rPr>
          <w:snapToGrid w:val="0"/>
        </w:rPr>
        <w:t>bitstring</w:t>
      </w:r>
      <w:proofErr w:type="spellEnd"/>
      <w:r w:rsidRPr="00EC14A4">
        <w:rPr>
          <w:snapToGrid w:val="0"/>
        </w:rPr>
        <w:t xml:space="preserve">. The returned </w:t>
      </w:r>
      <w:proofErr w:type="spellStart"/>
      <w:r w:rsidRPr="00EC14A4">
        <w:rPr>
          <w:snapToGrid w:val="0"/>
        </w:rPr>
        <w:t>bitstring</w:t>
      </w:r>
      <w:proofErr w:type="spellEnd"/>
      <w:r w:rsidRPr="00EC14A4">
        <w:rPr>
          <w:snapToGrid w:val="0"/>
        </w:rPr>
        <w:t xml:space="preserve"> represents the encoded value of </w:t>
      </w:r>
      <w:proofErr w:type="spellStart"/>
      <w:r w:rsidRPr="00EC14A4">
        <w:rPr>
          <w:rFonts w:ascii="Courier New" w:hAnsi="Courier New" w:cs="Courier New"/>
          <w:snapToGrid w:val="0"/>
        </w:rPr>
        <w:t>inpar</w:t>
      </w:r>
      <w:proofErr w:type="spellEnd"/>
      <w:r w:rsidRPr="00EC14A4">
        <w:rPr>
          <w:snapToGrid w:val="0"/>
        </w:rPr>
        <w:t xml:space="preserve">, however, the TTCN-3 test system need not make any check on its correctness. The optional </w:t>
      </w:r>
      <w:proofErr w:type="spellStart"/>
      <w:r w:rsidRPr="00EC14A4">
        <w:rPr>
          <w:rFonts w:ascii="Courier New" w:hAnsi="Courier New" w:cs="Courier New"/>
          <w:snapToGrid w:val="0"/>
        </w:rPr>
        <w:t>encoding_info</w:t>
      </w:r>
      <w:proofErr w:type="spellEnd"/>
      <w:r w:rsidRPr="00EC14A4">
        <w:rPr>
          <w:snapToGrid w:val="0"/>
        </w:rPr>
        <w:t xml:space="preserve"> parameter is used for passing additional encoding information to the codec and, if it is omitted, no additional information is sent to the codec.</w:t>
      </w:r>
    </w:p>
    <w:p w14:paraId="71C4F807" w14:textId="77777777" w:rsidR="00AE1777" w:rsidRPr="00EC14A4" w:rsidRDefault="00AE1777" w:rsidP="00AE1777">
      <w:pPr>
        <w:keepLines/>
      </w:pPr>
      <w:r w:rsidRPr="00EC14A4">
        <w:rPr>
          <w:snapToGrid w:val="0"/>
        </w:rPr>
        <w:t xml:space="preserve">The optional </w:t>
      </w:r>
      <w:proofErr w:type="spellStart"/>
      <w:r w:rsidRPr="00EC14A4">
        <w:rPr>
          <w:rFonts w:ascii="Courier New" w:hAnsi="Courier New" w:cs="Courier New"/>
          <w:snapToGrid w:val="0"/>
        </w:rPr>
        <w:t>dynamic_encoding</w:t>
      </w:r>
      <w:proofErr w:type="spellEnd"/>
      <w:r w:rsidRPr="00EC14A4">
        <w:rPr>
          <w:snapToGrid w:val="0"/>
        </w:rPr>
        <w:t xml:space="preserve"> parameter is used for dynamic selection of </w:t>
      </w:r>
      <w:r w:rsidRPr="00EC14A4">
        <w:rPr>
          <w:rFonts w:ascii="Courier New" w:hAnsi="Courier New" w:cs="Courier New"/>
          <w:b/>
          <w:snapToGrid w:val="0"/>
        </w:rPr>
        <w:t>encode</w:t>
      </w:r>
      <w:r w:rsidRPr="00EC14A4">
        <w:rPr>
          <w:snapToGrid w:val="0"/>
        </w:rPr>
        <w:t xml:space="preserve"> attribute of the </w:t>
      </w:r>
      <w:proofErr w:type="spellStart"/>
      <w:r w:rsidRPr="00EC14A4">
        <w:rPr>
          <w:rFonts w:ascii="Courier New" w:hAnsi="Courier New" w:cs="Courier New"/>
          <w:b/>
          <w:snapToGrid w:val="0"/>
        </w:rPr>
        <w:t>inpar</w:t>
      </w:r>
      <w:proofErr w:type="spellEnd"/>
      <w:r w:rsidRPr="00EC14A4">
        <w:rPr>
          <w:snapToGrid w:val="0"/>
        </w:rPr>
        <w:t xml:space="preserve"> value for this single </w:t>
      </w:r>
      <w:proofErr w:type="spellStart"/>
      <w:r w:rsidRPr="00EC14A4">
        <w:rPr>
          <w:rFonts w:ascii="Courier New" w:hAnsi="Courier New" w:cs="Courier New"/>
          <w:b/>
          <w:snapToGrid w:val="0"/>
        </w:rPr>
        <w:t>encvalue</w:t>
      </w:r>
      <w:proofErr w:type="spellEnd"/>
      <w:r w:rsidRPr="00EC14A4">
        <w:rPr>
          <w:snapToGrid w:val="0"/>
        </w:rPr>
        <w:t xml:space="preserve"> call. The rules for dynamic selection of the </w:t>
      </w:r>
      <w:r w:rsidRPr="00EC14A4">
        <w:rPr>
          <w:rFonts w:ascii="Courier New" w:hAnsi="Courier New" w:cs="Courier New"/>
          <w:b/>
          <w:snapToGrid w:val="0"/>
        </w:rPr>
        <w:t>encode</w:t>
      </w:r>
      <w:r w:rsidRPr="00EC14A4">
        <w:rPr>
          <w:snapToGrid w:val="0"/>
        </w:rPr>
        <w:t xml:space="preserve"> attribute are described in clause 27.9.</w:t>
      </w:r>
    </w:p>
    <w:p w14:paraId="2C6C1B4E" w14:textId="77777777" w:rsidR="00AE1777" w:rsidRPr="00EC14A4" w:rsidRDefault="00AE1777" w:rsidP="00AE1777">
      <w:pPr>
        <w:keepNext/>
        <w:rPr>
          <w:color w:val="000000"/>
        </w:rPr>
      </w:pPr>
      <w:r w:rsidRPr="00EC14A4">
        <w:rPr>
          <w:color w:val="000000"/>
        </w:rPr>
        <w:t xml:space="preserve">In addition to the general error causes in clause </w:t>
      </w:r>
      <w:r w:rsidRPr="00EC14A4">
        <w:fldChar w:fldCharType="begin"/>
      </w:r>
      <w:r w:rsidRPr="00EC14A4">
        <w:instrText xml:space="preserve"> REF clause_PredefinedFunctions \h  \* MERGEFORMAT </w:instrText>
      </w:r>
      <w:r w:rsidRPr="00EC14A4">
        <w:fldChar w:fldCharType="separate"/>
      </w:r>
      <w:r w:rsidRPr="00EC14A4">
        <w:t>16.1.2</w:t>
      </w:r>
      <w:r w:rsidRPr="00EC14A4">
        <w:fldChar w:fldCharType="end"/>
      </w:r>
      <w:r w:rsidRPr="00EC14A4">
        <w:t>, e</w:t>
      </w:r>
      <w:r w:rsidRPr="00EC14A4">
        <w:rPr>
          <w:color w:val="000000"/>
        </w:rPr>
        <w:t>rror causes are:</w:t>
      </w:r>
    </w:p>
    <w:p w14:paraId="4A60556E" w14:textId="77777777" w:rsidR="00AE1777" w:rsidRPr="00EC14A4" w:rsidRDefault="00AE1777" w:rsidP="00AE1777">
      <w:pPr>
        <w:pStyle w:val="B1"/>
      </w:pPr>
      <w:r w:rsidRPr="00EC14A4">
        <w:t xml:space="preserve">Encoding fails due to a runtime system problem (i.e. no encoding function exists for the actual type of </w:t>
      </w:r>
      <w:proofErr w:type="spellStart"/>
      <w:r w:rsidRPr="00EC14A4">
        <w:rPr>
          <w:rFonts w:ascii="Courier New" w:hAnsi="Courier New" w:cs="Courier New"/>
        </w:rPr>
        <w:t>inpar</w:t>
      </w:r>
      <w:proofErr w:type="spellEnd"/>
      <w:r w:rsidRPr="00EC14A4">
        <w:t>).</w:t>
      </w:r>
    </w:p>
    <w:p w14:paraId="158BBE40" w14:textId="77777777" w:rsidR="00E96CCD" w:rsidRPr="00EC14A4" w:rsidRDefault="00E96CCD" w:rsidP="00E96CCD">
      <w:pPr>
        <w:pStyle w:val="Heading2"/>
      </w:pPr>
      <w:bookmarkStart w:id="14" w:name="annex_PredefinedFunctions_encvalueUchar"/>
      <w:bookmarkStart w:id="15" w:name="_Toc514235149"/>
      <w:r w:rsidRPr="00EC14A4">
        <w:t>C.5.3</w:t>
      </w:r>
      <w:bookmarkEnd w:id="14"/>
      <w:r w:rsidRPr="00EC14A4">
        <w:tab/>
        <w:t xml:space="preserve">The encoding to universal </w:t>
      </w:r>
      <w:proofErr w:type="spellStart"/>
      <w:r w:rsidRPr="00EC14A4">
        <w:t>charstring</w:t>
      </w:r>
      <w:proofErr w:type="spellEnd"/>
      <w:r w:rsidRPr="00EC14A4">
        <w:t xml:space="preserve"> function</w:t>
      </w:r>
      <w:bookmarkEnd w:id="15"/>
    </w:p>
    <w:p w14:paraId="2D0E6901" w14:textId="7E14CD21" w:rsidR="00E96CCD" w:rsidRPr="00EC14A4" w:rsidRDefault="00E96CCD" w:rsidP="00E96CCD">
      <w:pPr>
        <w:pStyle w:val="PL"/>
        <w:keepLines/>
        <w:rPr>
          <w:noProof w:val="0"/>
          <w:snapToGrid w:val="0"/>
        </w:rPr>
      </w:pPr>
      <w:r w:rsidRPr="00EC14A4">
        <w:rPr>
          <w:b/>
          <w:noProof w:val="0"/>
          <w:snapToGrid w:val="0"/>
        </w:rPr>
        <w:tab/>
      </w:r>
      <w:proofErr w:type="spellStart"/>
      <w:r w:rsidRPr="00EC14A4">
        <w:rPr>
          <w:b/>
          <w:noProof w:val="0"/>
          <w:snapToGrid w:val="0"/>
        </w:rPr>
        <w:t>encvalue_</w:t>
      </w:r>
      <w:proofErr w:type="gramStart"/>
      <w:r w:rsidRPr="00EC14A4">
        <w:rPr>
          <w:b/>
          <w:noProof w:val="0"/>
          <w:snapToGrid w:val="0"/>
        </w:rPr>
        <w:t>unichar</w:t>
      </w:r>
      <w:proofErr w:type="spellEnd"/>
      <w:r w:rsidRPr="00EC14A4">
        <w:rPr>
          <w:noProof w:val="0"/>
          <w:snapToGrid w:val="0"/>
        </w:rPr>
        <w:t>(</w:t>
      </w:r>
      <w:proofErr w:type="gramEnd"/>
      <w:r w:rsidRPr="00EC14A4">
        <w:rPr>
          <w:b/>
          <w:noProof w:val="0"/>
          <w:snapToGrid w:val="0"/>
        </w:rPr>
        <w:t xml:space="preserve">in template </w:t>
      </w:r>
      <w:r w:rsidRPr="00EC14A4">
        <w:rPr>
          <w:noProof w:val="0"/>
          <w:snapToGrid w:val="0"/>
        </w:rPr>
        <w:t>(</w:t>
      </w:r>
      <w:proofErr w:type="spellStart"/>
      <w:r w:rsidRPr="00E96CCD">
        <w:rPr>
          <w:b/>
          <w:noProof w:val="0"/>
          <w:snapToGrid w:val="0"/>
        </w:rPr>
        <w:t>encvalue</w:t>
      </w:r>
      <w:proofErr w:type="spellEnd"/>
      <w:r w:rsidRPr="00EC14A4">
        <w:rPr>
          <w:noProof w:val="0"/>
          <w:snapToGrid w:val="0"/>
        </w:rPr>
        <w:t>)</w:t>
      </w:r>
      <w:r w:rsidRPr="00EC14A4">
        <w:rPr>
          <w:b/>
          <w:noProof w:val="0"/>
          <w:snapToGrid w:val="0"/>
        </w:rPr>
        <w:t xml:space="preserve"> </w:t>
      </w:r>
      <w:proofErr w:type="spellStart"/>
      <w:r w:rsidRPr="00EC14A4">
        <w:rPr>
          <w:bCs/>
          <w:noProof w:val="0"/>
          <w:snapToGrid w:val="0"/>
        </w:rPr>
        <w:t>any_type</w:t>
      </w:r>
      <w:proofErr w:type="spellEnd"/>
      <w:r w:rsidRPr="00EC14A4">
        <w:rPr>
          <w:b/>
          <w:noProof w:val="0"/>
          <w:snapToGrid w:val="0"/>
        </w:rPr>
        <w:t xml:space="preserve"> </w:t>
      </w:r>
      <w:proofErr w:type="spellStart"/>
      <w:r w:rsidRPr="00EC14A4">
        <w:rPr>
          <w:noProof w:val="0"/>
          <w:snapToGrid w:val="0"/>
        </w:rPr>
        <w:t>inpar</w:t>
      </w:r>
      <w:proofErr w:type="spellEnd"/>
      <w:r w:rsidRPr="00EC14A4">
        <w:rPr>
          <w:noProof w:val="0"/>
          <w:snapToGrid w:val="0"/>
        </w:rPr>
        <w:t xml:space="preserve">, </w:t>
      </w:r>
    </w:p>
    <w:p w14:paraId="1CDF1758" w14:textId="77777777" w:rsidR="00E96CCD" w:rsidRPr="00EC14A4" w:rsidRDefault="00E96CCD" w:rsidP="00E96CCD">
      <w:pPr>
        <w:pStyle w:val="PL"/>
        <w:keepLines/>
        <w:rPr>
          <w:noProof w:val="0"/>
          <w:snapToGrid w:val="0"/>
        </w:rPr>
      </w:pPr>
      <w:r w:rsidRPr="00EC14A4">
        <w:rPr>
          <w:noProof w:val="0"/>
          <w:snapToGrid w:val="0"/>
        </w:rPr>
        <w:t xml:space="preserve">                     </w:t>
      </w:r>
      <w:r w:rsidRPr="00EC14A4">
        <w:rPr>
          <w:b/>
          <w:noProof w:val="0"/>
          <w:snapToGrid w:val="0"/>
        </w:rPr>
        <w:t>in</w:t>
      </w:r>
      <w:r w:rsidRPr="00EC14A4">
        <w:rPr>
          <w:noProof w:val="0"/>
          <w:snapToGrid w:val="0"/>
        </w:rPr>
        <w:t xml:space="preserve"> </w:t>
      </w:r>
      <w:proofErr w:type="spellStart"/>
      <w:r w:rsidRPr="00EC14A4">
        <w:rPr>
          <w:b/>
          <w:noProof w:val="0"/>
          <w:snapToGrid w:val="0"/>
        </w:rPr>
        <w:t>charstring</w:t>
      </w:r>
      <w:proofErr w:type="spellEnd"/>
      <w:r w:rsidRPr="00EC14A4">
        <w:rPr>
          <w:noProof w:val="0"/>
          <w:snapToGrid w:val="0"/>
        </w:rPr>
        <w:t xml:space="preserve"> </w:t>
      </w:r>
      <w:proofErr w:type="spellStart"/>
      <w:r w:rsidRPr="00EC14A4">
        <w:rPr>
          <w:noProof w:val="0"/>
          <w:snapToGrid w:val="0"/>
        </w:rPr>
        <w:t>string_</w:t>
      </w:r>
      <w:proofErr w:type="gramStart"/>
      <w:r w:rsidRPr="00EC14A4">
        <w:rPr>
          <w:noProof w:val="0"/>
          <w:snapToGrid w:val="0"/>
        </w:rPr>
        <w:t>serialization</w:t>
      </w:r>
      <w:proofErr w:type="spellEnd"/>
      <w:r w:rsidRPr="00EC14A4">
        <w:rPr>
          <w:noProof w:val="0"/>
          <w:snapToGrid w:val="0"/>
        </w:rPr>
        <w:t xml:space="preserve"> :</w:t>
      </w:r>
      <w:proofErr w:type="gramEnd"/>
      <w:r w:rsidRPr="00EC14A4">
        <w:rPr>
          <w:noProof w:val="0"/>
          <w:snapToGrid w:val="0"/>
        </w:rPr>
        <w:t>= "UTF-8",</w:t>
      </w:r>
    </w:p>
    <w:p w14:paraId="358F457D" w14:textId="77777777" w:rsidR="00E96CCD" w:rsidRPr="00EC14A4" w:rsidRDefault="00E96CCD" w:rsidP="00E96CCD">
      <w:pPr>
        <w:pStyle w:val="PL"/>
        <w:keepLines/>
        <w:rPr>
          <w:noProof w:val="0"/>
          <w:snapToGrid w:val="0"/>
        </w:rPr>
      </w:pPr>
      <w:r w:rsidRPr="00EC14A4">
        <w:rPr>
          <w:noProof w:val="0"/>
          <w:snapToGrid w:val="0"/>
        </w:rPr>
        <w:t xml:space="preserve">                     </w:t>
      </w:r>
      <w:r w:rsidRPr="00EC14A4">
        <w:rPr>
          <w:b/>
          <w:noProof w:val="0"/>
          <w:snapToGrid w:val="0"/>
        </w:rPr>
        <w:t>in</w:t>
      </w:r>
      <w:r w:rsidRPr="00EC14A4">
        <w:rPr>
          <w:noProof w:val="0"/>
          <w:snapToGrid w:val="0"/>
        </w:rPr>
        <w:t xml:space="preserve"> </w:t>
      </w:r>
      <w:r w:rsidRPr="00EC14A4">
        <w:rPr>
          <w:b/>
          <w:noProof w:val="0"/>
          <w:snapToGrid w:val="0"/>
        </w:rPr>
        <w:t xml:space="preserve">universal </w:t>
      </w:r>
      <w:proofErr w:type="spellStart"/>
      <w:r w:rsidRPr="00EC14A4">
        <w:rPr>
          <w:b/>
          <w:noProof w:val="0"/>
          <w:snapToGrid w:val="0"/>
        </w:rPr>
        <w:t>charstring</w:t>
      </w:r>
      <w:proofErr w:type="spellEnd"/>
      <w:r w:rsidRPr="00EC14A4">
        <w:rPr>
          <w:noProof w:val="0"/>
          <w:snapToGrid w:val="0"/>
        </w:rPr>
        <w:t xml:space="preserve"> </w:t>
      </w:r>
      <w:proofErr w:type="spellStart"/>
      <w:r w:rsidRPr="00EC14A4">
        <w:rPr>
          <w:noProof w:val="0"/>
          <w:snapToGrid w:val="0"/>
        </w:rPr>
        <w:t>encoding_</w:t>
      </w:r>
      <w:proofErr w:type="gramStart"/>
      <w:r w:rsidRPr="00EC14A4">
        <w:rPr>
          <w:noProof w:val="0"/>
          <w:snapToGrid w:val="0"/>
        </w:rPr>
        <w:t>info</w:t>
      </w:r>
      <w:proofErr w:type="spellEnd"/>
      <w:r w:rsidRPr="00EC14A4">
        <w:rPr>
          <w:noProof w:val="0"/>
          <w:snapToGrid w:val="0"/>
        </w:rPr>
        <w:t xml:space="preserve"> :</w:t>
      </w:r>
      <w:proofErr w:type="gramEnd"/>
      <w:r w:rsidRPr="00EC14A4">
        <w:rPr>
          <w:noProof w:val="0"/>
          <w:snapToGrid w:val="0"/>
        </w:rPr>
        <w:t>= "",</w:t>
      </w:r>
    </w:p>
    <w:p w14:paraId="5469A0EE" w14:textId="77777777" w:rsidR="00E96CCD" w:rsidRPr="00EC14A4" w:rsidRDefault="00E96CCD" w:rsidP="00E96CCD">
      <w:pPr>
        <w:pStyle w:val="PL"/>
        <w:rPr>
          <w:noProof w:val="0"/>
        </w:rPr>
      </w:pPr>
      <w:r w:rsidRPr="00EC14A4">
        <w:rPr>
          <w:rFonts w:eastAsia="PMingLiU"/>
          <w:noProof w:val="0"/>
        </w:rPr>
        <w:t xml:space="preserve">                     </w:t>
      </w:r>
      <w:r w:rsidRPr="00EC14A4">
        <w:rPr>
          <w:rFonts w:eastAsia="PMingLiU"/>
          <w:b/>
          <w:noProof w:val="0"/>
        </w:rPr>
        <w:t xml:space="preserve">in universal </w:t>
      </w:r>
      <w:proofErr w:type="spellStart"/>
      <w:r w:rsidRPr="00EC14A4">
        <w:rPr>
          <w:rFonts w:eastAsia="PMingLiU"/>
          <w:b/>
          <w:noProof w:val="0"/>
        </w:rPr>
        <w:t>charstring</w:t>
      </w:r>
      <w:proofErr w:type="spellEnd"/>
      <w:r w:rsidRPr="00EC14A4">
        <w:rPr>
          <w:rFonts w:eastAsia="PMingLiU"/>
          <w:noProof w:val="0"/>
        </w:rPr>
        <w:t xml:space="preserve"> </w:t>
      </w:r>
      <w:proofErr w:type="spellStart"/>
      <w:r w:rsidRPr="00EC14A4">
        <w:rPr>
          <w:rFonts w:eastAsia="PMingLiU"/>
          <w:noProof w:val="0"/>
        </w:rPr>
        <w:t>dynamic_</w:t>
      </w:r>
      <w:proofErr w:type="gramStart"/>
      <w:r w:rsidRPr="00EC14A4">
        <w:rPr>
          <w:rFonts w:eastAsia="PMingLiU"/>
          <w:noProof w:val="0"/>
        </w:rPr>
        <w:t>encoding</w:t>
      </w:r>
      <w:proofErr w:type="spellEnd"/>
      <w:r w:rsidRPr="00EC14A4">
        <w:rPr>
          <w:rFonts w:eastAsia="PMingLiU"/>
          <w:noProof w:val="0"/>
        </w:rPr>
        <w:t xml:space="preserve"> :</w:t>
      </w:r>
      <w:proofErr w:type="gramEnd"/>
      <w:r w:rsidRPr="00EC14A4">
        <w:rPr>
          <w:rFonts w:eastAsia="PMingLiU"/>
          <w:noProof w:val="0"/>
        </w:rPr>
        <w:t>= ""</w:t>
      </w:r>
      <w:r w:rsidRPr="00EC14A4">
        <w:rPr>
          <w:noProof w:val="0"/>
        </w:rPr>
        <w:t xml:space="preserve">) </w:t>
      </w:r>
    </w:p>
    <w:p w14:paraId="734FA01A" w14:textId="77777777" w:rsidR="00E96CCD" w:rsidRPr="00EC14A4" w:rsidRDefault="00E96CCD" w:rsidP="00E96CCD">
      <w:pPr>
        <w:pStyle w:val="PL"/>
        <w:keepLines/>
        <w:rPr>
          <w:b/>
          <w:noProof w:val="0"/>
          <w:snapToGrid w:val="0"/>
        </w:rPr>
      </w:pPr>
      <w:r w:rsidRPr="00EC14A4">
        <w:rPr>
          <w:noProof w:val="0"/>
          <w:snapToGrid w:val="0"/>
        </w:rPr>
        <w:t xml:space="preserve">                     </w:t>
      </w:r>
      <w:r w:rsidRPr="00EC14A4">
        <w:rPr>
          <w:b/>
          <w:noProof w:val="0"/>
          <w:snapToGrid w:val="0"/>
        </w:rPr>
        <w:t xml:space="preserve">return universal </w:t>
      </w:r>
      <w:proofErr w:type="spellStart"/>
      <w:r w:rsidRPr="00EC14A4">
        <w:rPr>
          <w:b/>
          <w:noProof w:val="0"/>
          <w:snapToGrid w:val="0"/>
        </w:rPr>
        <w:t>charstring</w:t>
      </w:r>
      <w:proofErr w:type="spellEnd"/>
    </w:p>
    <w:p w14:paraId="50BDF6E3" w14:textId="77777777" w:rsidR="00E96CCD" w:rsidRPr="00EC14A4" w:rsidRDefault="00E96CCD" w:rsidP="00E96CCD">
      <w:pPr>
        <w:pStyle w:val="PL"/>
        <w:keepLines/>
        <w:rPr>
          <w:noProof w:val="0"/>
          <w:snapToGrid w:val="0"/>
        </w:rPr>
      </w:pPr>
    </w:p>
    <w:p w14:paraId="22B53C9B" w14:textId="326D34AF" w:rsidR="00E96CCD" w:rsidRPr="00EC14A4" w:rsidRDefault="00E96CCD" w:rsidP="00E96CCD">
      <w:pPr>
        <w:keepLines/>
      </w:pPr>
      <w:r w:rsidRPr="00EC14A4">
        <w:rPr>
          <w:snapToGrid w:val="0"/>
        </w:rPr>
        <w:t xml:space="preserve">The </w:t>
      </w:r>
      <w:proofErr w:type="spellStart"/>
      <w:r w:rsidRPr="00EC14A4">
        <w:rPr>
          <w:rFonts w:ascii="Courier New" w:hAnsi="Courier New"/>
          <w:b/>
          <w:snapToGrid w:val="0"/>
        </w:rPr>
        <w:t>encvalue_unichar</w:t>
      </w:r>
      <w:proofErr w:type="spellEnd"/>
      <w:r w:rsidRPr="00EC14A4">
        <w:rPr>
          <w:rFonts w:ascii="Courier New" w:hAnsi="Courier New"/>
          <w:b/>
          <w:snapToGrid w:val="0"/>
        </w:rPr>
        <w:t xml:space="preserve"> </w:t>
      </w:r>
      <w:r w:rsidRPr="00EC14A4">
        <w:rPr>
          <w:snapToGrid w:val="0"/>
        </w:rPr>
        <w:t>function encodes a</w:t>
      </w:r>
      <w:r>
        <w:rPr>
          <w:snapToGrid w:val="0"/>
        </w:rPr>
        <w:t>n encodable</w:t>
      </w:r>
      <w:r w:rsidRPr="00EC14A4">
        <w:rPr>
          <w:snapToGrid w:val="0"/>
        </w:rPr>
        <w:t xml:space="preserve"> value into a universal </w:t>
      </w:r>
      <w:proofErr w:type="spellStart"/>
      <w:r w:rsidRPr="00EC14A4">
        <w:rPr>
          <w:snapToGrid w:val="0"/>
        </w:rPr>
        <w:t>charstring</w:t>
      </w:r>
      <w:proofErr w:type="spellEnd"/>
      <w:r w:rsidRPr="00EC14A4">
        <w:rPr>
          <w:snapToGrid w:val="0"/>
        </w:rPr>
        <w:t xml:space="preserve">. The returned universal </w:t>
      </w:r>
      <w:proofErr w:type="spellStart"/>
      <w:proofErr w:type="gramStart"/>
      <w:r w:rsidRPr="00EC14A4">
        <w:rPr>
          <w:snapToGrid w:val="0"/>
        </w:rPr>
        <w:t>charstring</w:t>
      </w:r>
      <w:proofErr w:type="spellEnd"/>
      <w:r w:rsidRPr="00EC14A4">
        <w:rPr>
          <w:snapToGrid w:val="0"/>
        </w:rPr>
        <w:t xml:space="preserve">  represents</w:t>
      </w:r>
      <w:proofErr w:type="gramEnd"/>
      <w:r w:rsidRPr="00EC14A4">
        <w:rPr>
          <w:snapToGrid w:val="0"/>
        </w:rPr>
        <w:t xml:space="preserve"> the encoded value of </w:t>
      </w:r>
      <w:proofErr w:type="spellStart"/>
      <w:r w:rsidRPr="00EC14A4">
        <w:rPr>
          <w:rFonts w:ascii="Courier New" w:hAnsi="Courier New" w:cs="Courier New"/>
          <w:snapToGrid w:val="0"/>
        </w:rPr>
        <w:t>inpar</w:t>
      </w:r>
      <w:proofErr w:type="spellEnd"/>
      <w:r w:rsidRPr="00EC14A4">
        <w:rPr>
          <w:snapToGrid w:val="0"/>
        </w:rPr>
        <w:t xml:space="preserve">, however, the TTCN-3 test system need not make any check on its correctness. </w:t>
      </w:r>
      <w:r w:rsidRPr="00EC14A4">
        <w:t xml:space="preserve">If the optional </w:t>
      </w:r>
      <w:proofErr w:type="spellStart"/>
      <w:r w:rsidRPr="00C53027">
        <w:rPr>
          <w:rFonts w:ascii="Courier New" w:hAnsi="Courier New" w:cs="Courier New"/>
        </w:rPr>
        <w:t>string_</w:t>
      </w:r>
      <w:r w:rsidRPr="00C53027">
        <w:rPr>
          <w:rFonts w:ascii="Courier New" w:hAnsi="Courier New" w:cs="Courier New"/>
          <w:snapToGrid w:val="0"/>
        </w:rPr>
        <w:t>serialization</w:t>
      </w:r>
      <w:proofErr w:type="spellEnd"/>
      <w:r w:rsidRPr="00EC14A4">
        <w:t xml:space="preserve"> parameter is omitted, the default value "UTF-8" is used.</w:t>
      </w:r>
      <w:r w:rsidRPr="00EC14A4">
        <w:rPr>
          <w:snapToGrid w:val="0"/>
        </w:rPr>
        <w:t xml:space="preserve"> The optional </w:t>
      </w:r>
      <w:proofErr w:type="spellStart"/>
      <w:r w:rsidRPr="00EC14A4">
        <w:rPr>
          <w:rFonts w:ascii="Courier New" w:hAnsi="Courier New" w:cs="Courier New"/>
          <w:snapToGrid w:val="0"/>
        </w:rPr>
        <w:t>encoding_info</w:t>
      </w:r>
      <w:proofErr w:type="spellEnd"/>
      <w:r w:rsidRPr="00EC14A4">
        <w:rPr>
          <w:snapToGrid w:val="0"/>
        </w:rPr>
        <w:t xml:space="preserve"> parameter is used for passing additional encoding information to the codec and, if it is omitted, no additional information is sent to the codec.</w:t>
      </w:r>
    </w:p>
    <w:p w14:paraId="1DE2CD7E" w14:textId="4B31BE68" w:rsidR="00E96CCD" w:rsidRPr="00EC14A4" w:rsidRDefault="00E96CCD" w:rsidP="00E96CCD">
      <w:pPr>
        <w:keepLines/>
        <w:rPr>
          <w:snapToGrid w:val="0"/>
        </w:rPr>
      </w:pPr>
      <w:r w:rsidRPr="00EC14A4">
        <w:rPr>
          <w:snapToGrid w:val="0"/>
        </w:rPr>
        <w:lastRenderedPageBreak/>
        <w:t xml:space="preserve">The optional </w:t>
      </w:r>
      <w:proofErr w:type="spellStart"/>
      <w:r w:rsidRPr="00EC14A4">
        <w:rPr>
          <w:rFonts w:ascii="Courier New" w:hAnsi="Courier New" w:cs="Courier New"/>
          <w:snapToGrid w:val="0"/>
        </w:rPr>
        <w:t>dynamic_encoding</w:t>
      </w:r>
      <w:proofErr w:type="spellEnd"/>
      <w:r w:rsidRPr="00EC14A4">
        <w:rPr>
          <w:snapToGrid w:val="0"/>
        </w:rPr>
        <w:t xml:space="preserve"> parameter is used for dynamic selection of </w:t>
      </w:r>
      <w:r w:rsidRPr="00EC14A4">
        <w:rPr>
          <w:rFonts w:ascii="Courier New" w:hAnsi="Courier New" w:cs="Courier New"/>
          <w:b/>
          <w:snapToGrid w:val="0"/>
        </w:rPr>
        <w:t>encode</w:t>
      </w:r>
      <w:r w:rsidRPr="00EC14A4">
        <w:rPr>
          <w:snapToGrid w:val="0"/>
        </w:rPr>
        <w:t xml:space="preserve"> attribute of the </w:t>
      </w:r>
      <w:proofErr w:type="spellStart"/>
      <w:r w:rsidRPr="00EC14A4">
        <w:rPr>
          <w:rFonts w:ascii="Courier New" w:hAnsi="Courier New" w:cs="Courier New"/>
          <w:b/>
          <w:snapToGrid w:val="0"/>
        </w:rPr>
        <w:t>inpar</w:t>
      </w:r>
      <w:proofErr w:type="spellEnd"/>
      <w:r w:rsidRPr="00EC14A4">
        <w:rPr>
          <w:snapToGrid w:val="0"/>
        </w:rPr>
        <w:t xml:space="preserve"> </w:t>
      </w:r>
      <w:r w:rsidR="00BB0283">
        <w:rPr>
          <w:snapToGrid w:val="0"/>
        </w:rPr>
        <w:t>parameter</w:t>
      </w:r>
      <w:r w:rsidRPr="00EC14A4">
        <w:rPr>
          <w:snapToGrid w:val="0"/>
        </w:rPr>
        <w:t xml:space="preserve"> for this single </w:t>
      </w:r>
      <w:proofErr w:type="spellStart"/>
      <w:r w:rsidRPr="00EC14A4">
        <w:rPr>
          <w:rFonts w:ascii="Courier New" w:hAnsi="Courier New" w:cs="Courier New"/>
          <w:snapToGrid w:val="0"/>
        </w:rPr>
        <w:t>encvalue_unichar</w:t>
      </w:r>
      <w:proofErr w:type="spellEnd"/>
      <w:r w:rsidRPr="00EC14A4">
        <w:rPr>
          <w:snapToGrid w:val="0"/>
        </w:rPr>
        <w:t xml:space="preserve"> call. The rules for dynamic selection of the </w:t>
      </w:r>
      <w:r w:rsidRPr="00EC14A4">
        <w:rPr>
          <w:rFonts w:ascii="Courier New" w:hAnsi="Courier New" w:cs="Courier New"/>
          <w:b/>
          <w:snapToGrid w:val="0"/>
        </w:rPr>
        <w:t>encode</w:t>
      </w:r>
      <w:r w:rsidRPr="00EC14A4">
        <w:rPr>
          <w:snapToGrid w:val="0"/>
        </w:rPr>
        <w:t xml:space="preserve"> attribute are described in clause 27.9.</w:t>
      </w:r>
    </w:p>
    <w:p w14:paraId="20F223AE" w14:textId="77777777" w:rsidR="00E96CCD" w:rsidRPr="00EC14A4" w:rsidRDefault="00E96CCD" w:rsidP="00E96CCD">
      <w:pPr>
        <w:keepLines/>
      </w:pPr>
      <w:r w:rsidRPr="00EC14A4">
        <w:t>The following values (see ISO/IEC 10646 [</w:t>
      </w:r>
      <w:r w:rsidRPr="00EC14A4">
        <w:fldChar w:fldCharType="begin"/>
      </w:r>
      <w:r w:rsidRPr="00EC14A4">
        <w:instrText xml:space="preserve"> ref REF_ISOIEC10646  \h </w:instrText>
      </w:r>
      <w:r w:rsidRPr="00EC14A4">
        <w:fldChar w:fldCharType="separate"/>
      </w:r>
      <w:r w:rsidRPr="00EC14A4">
        <w:t>2</w:t>
      </w:r>
      <w:r w:rsidRPr="00EC14A4">
        <w:fldChar w:fldCharType="end"/>
      </w:r>
      <w:r w:rsidRPr="00EC14A4">
        <w:t xml:space="preserve">]) are allowed as </w:t>
      </w:r>
      <w:proofErr w:type="spellStart"/>
      <w:r w:rsidRPr="00EC14A4">
        <w:t>string_</w:t>
      </w:r>
      <w:r w:rsidRPr="00EC14A4">
        <w:rPr>
          <w:snapToGrid w:val="0"/>
        </w:rPr>
        <w:t>serialization</w:t>
      </w:r>
      <w:proofErr w:type="spellEnd"/>
      <w:r w:rsidRPr="00EC14A4">
        <w:t xml:space="preserve"> actual parameters (for the description of the UCS encoding scheme see clause </w:t>
      </w:r>
      <w:r w:rsidRPr="00EC14A4">
        <w:fldChar w:fldCharType="begin"/>
      </w:r>
      <w:r w:rsidRPr="00EC14A4">
        <w:instrText xml:space="preserve"> REF clause_Attributes_Variant \h </w:instrText>
      </w:r>
      <w:r w:rsidRPr="00EC14A4">
        <w:fldChar w:fldCharType="separate"/>
      </w:r>
      <w:r w:rsidRPr="00EC14A4">
        <w:t>27.5</w:t>
      </w:r>
      <w:r w:rsidRPr="00EC14A4">
        <w:fldChar w:fldCharType="end"/>
      </w:r>
      <w:r w:rsidRPr="00EC14A4">
        <w:t>):</w:t>
      </w:r>
    </w:p>
    <w:p w14:paraId="044F99F0" w14:textId="77777777" w:rsidR="00E96CCD" w:rsidRPr="00EC14A4" w:rsidRDefault="00E96CCD" w:rsidP="00E96CCD">
      <w:pPr>
        <w:pStyle w:val="BL"/>
        <w:numPr>
          <w:ilvl w:val="0"/>
          <w:numId w:val="11"/>
        </w:numPr>
      </w:pPr>
      <w:r w:rsidRPr="00EC14A4">
        <w:t>"UTF-8"</w:t>
      </w:r>
    </w:p>
    <w:p w14:paraId="7CD149DA" w14:textId="77777777" w:rsidR="00E96CCD" w:rsidRPr="00EC14A4" w:rsidRDefault="00E96CCD" w:rsidP="00E96CCD">
      <w:pPr>
        <w:pStyle w:val="BL"/>
        <w:numPr>
          <w:ilvl w:val="0"/>
          <w:numId w:val="11"/>
        </w:numPr>
      </w:pPr>
      <w:r w:rsidRPr="00EC14A4">
        <w:t>"UTF-16"</w:t>
      </w:r>
    </w:p>
    <w:p w14:paraId="040B1CD8" w14:textId="77777777" w:rsidR="00E96CCD" w:rsidRPr="00EC14A4" w:rsidRDefault="00E96CCD" w:rsidP="00E96CCD">
      <w:pPr>
        <w:pStyle w:val="BL"/>
        <w:numPr>
          <w:ilvl w:val="0"/>
          <w:numId w:val="11"/>
        </w:numPr>
      </w:pPr>
      <w:r w:rsidRPr="00EC14A4">
        <w:t>"UTF-16LE"</w:t>
      </w:r>
    </w:p>
    <w:p w14:paraId="395E4CA2" w14:textId="77777777" w:rsidR="00E96CCD" w:rsidRPr="00EC14A4" w:rsidRDefault="00E96CCD" w:rsidP="00E96CCD">
      <w:pPr>
        <w:pStyle w:val="BL"/>
        <w:numPr>
          <w:ilvl w:val="0"/>
          <w:numId w:val="11"/>
        </w:numPr>
      </w:pPr>
      <w:r w:rsidRPr="00EC14A4">
        <w:t>"UTF-16BE"</w:t>
      </w:r>
    </w:p>
    <w:p w14:paraId="71AEA53C" w14:textId="77777777" w:rsidR="00E96CCD" w:rsidRPr="00EC14A4" w:rsidRDefault="00E96CCD" w:rsidP="00E96CCD">
      <w:pPr>
        <w:pStyle w:val="BL"/>
        <w:numPr>
          <w:ilvl w:val="0"/>
          <w:numId w:val="11"/>
        </w:numPr>
      </w:pPr>
      <w:r w:rsidRPr="00EC14A4">
        <w:t>"UTF-32"</w:t>
      </w:r>
    </w:p>
    <w:p w14:paraId="5405EC73" w14:textId="77777777" w:rsidR="00E96CCD" w:rsidRPr="00EC14A4" w:rsidRDefault="00E96CCD" w:rsidP="00E96CCD">
      <w:pPr>
        <w:pStyle w:val="BL"/>
        <w:numPr>
          <w:ilvl w:val="0"/>
          <w:numId w:val="11"/>
        </w:numPr>
      </w:pPr>
      <w:r w:rsidRPr="00EC14A4">
        <w:t>"UTF-32LE"</w:t>
      </w:r>
    </w:p>
    <w:p w14:paraId="024CE926" w14:textId="77777777" w:rsidR="00E96CCD" w:rsidRPr="00EC14A4" w:rsidRDefault="00E96CCD" w:rsidP="00E96CCD">
      <w:pPr>
        <w:pStyle w:val="BL"/>
        <w:numPr>
          <w:ilvl w:val="0"/>
          <w:numId w:val="11"/>
        </w:numPr>
      </w:pPr>
      <w:r w:rsidRPr="00EC14A4">
        <w:t>"UTF-32BE"</w:t>
      </w:r>
    </w:p>
    <w:p w14:paraId="5B990376" w14:textId="77777777" w:rsidR="00E96CCD" w:rsidRPr="00EC14A4" w:rsidRDefault="00E96CCD" w:rsidP="00E96CCD">
      <w:r w:rsidRPr="00EC14A4">
        <w:rPr>
          <w:snapToGrid w:val="0"/>
        </w:rPr>
        <w:t xml:space="preserve">The serialized </w:t>
      </w:r>
      <w:proofErr w:type="spellStart"/>
      <w:r w:rsidRPr="00EC14A4">
        <w:rPr>
          <w:snapToGrid w:val="0"/>
        </w:rPr>
        <w:t>bitstring</w:t>
      </w:r>
      <w:proofErr w:type="spellEnd"/>
      <w:r w:rsidRPr="00EC14A4">
        <w:rPr>
          <w:snapToGrid w:val="0"/>
        </w:rPr>
        <w:t xml:space="preserve"> shall not include the optional signature (see clause 10 of </w:t>
      </w:r>
      <w:r w:rsidRPr="00EC14A4">
        <w:t>ISO/IEC 10646 [</w:t>
      </w:r>
      <w:r w:rsidRPr="00EC14A4">
        <w:fldChar w:fldCharType="begin"/>
      </w:r>
      <w:r w:rsidRPr="00EC14A4">
        <w:instrText xml:space="preserve"> ref REF_ISOIEC10646  \h  \* MERGEFORMAT </w:instrText>
      </w:r>
      <w:r w:rsidRPr="00EC14A4">
        <w:fldChar w:fldCharType="separate"/>
      </w:r>
      <w:r w:rsidRPr="00EC14A4">
        <w:t>2</w:t>
      </w:r>
      <w:r w:rsidRPr="00EC14A4">
        <w:fldChar w:fldCharType="end"/>
      </w:r>
      <w:r w:rsidRPr="00EC14A4">
        <w:t>],</w:t>
      </w:r>
      <w:r w:rsidRPr="00EC14A4">
        <w:rPr>
          <w:snapToGrid w:val="0"/>
        </w:rPr>
        <w:t xml:space="preserve"> also known as byte order mark</w:t>
      </w:r>
      <w:r w:rsidRPr="00EC14A4">
        <w:t>).</w:t>
      </w:r>
    </w:p>
    <w:p w14:paraId="1826A99A" w14:textId="77777777" w:rsidR="00E96CCD" w:rsidRPr="00EC14A4" w:rsidRDefault="00E96CCD" w:rsidP="00E96CCD">
      <w:r w:rsidRPr="00EC14A4">
        <w:rPr>
          <w:snapToGrid w:val="0"/>
        </w:rPr>
        <w:t xml:space="preserve">In case of </w:t>
      </w:r>
      <w:r w:rsidRPr="00EC14A4">
        <w:t>"</w:t>
      </w:r>
      <w:r w:rsidRPr="00EC14A4">
        <w:rPr>
          <w:snapToGrid w:val="0"/>
        </w:rPr>
        <w:t>UTF-16</w:t>
      </w:r>
      <w:r w:rsidRPr="00EC14A4">
        <w:t>"</w:t>
      </w:r>
      <w:r w:rsidRPr="00EC14A4">
        <w:rPr>
          <w:snapToGrid w:val="0"/>
        </w:rPr>
        <w:t xml:space="preserve"> and </w:t>
      </w:r>
      <w:r w:rsidRPr="00EC14A4">
        <w:t>"</w:t>
      </w:r>
      <w:r w:rsidRPr="00EC14A4">
        <w:rPr>
          <w:snapToGrid w:val="0"/>
        </w:rPr>
        <w:t>UTF-32</w:t>
      </w:r>
      <w:r w:rsidRPr="00EC14A4">
        <w:t>"</w:t>
      </w:r>
      <w:r w:rsidRPr="00EC14A4">
        <w:rPr>
          <w:snapToGrid w:val="0"/>
        </w:rPr>
        <w:t xml:space="preserve"> big-endian ordering shall be used (as described in clauses 10.4 and 10.7 of </w:t>
      </w:r>
      <w:r w:rsidRPr="00EC14A4">
        <w:t>ISO/IEC 10646 [</w:t>
      </w:r>
      <w:r w:rsidRPr="00EC14A4">
        <w:fldChar w:fldCharType="begin"/>
      </w:r>
      <w:r w:rsidRPr="00EC14A4">
        <w:instrText xml:space="preserve"> ref REF_ISOIEC10646  \h </w:instrText>
      </w:r>
      <w:r w:rsidRPr="00EC14A4">
        <w:fldChar w:fldCharType="separate"/>
      </w:r>
      <w:r w:rsidRPr="00EC14A4">
        <w:t>2</w:t>
      </w:r>
      <w:r w:rsidRPr="00EC14A4">
        <w:fldChar w:fldCharType="end"/>
      </w:r>
      <w:r w:rsidRPr="00EC14A4">
        <w:t>]).</w:t>
      </w:r>
    </w:p>
    <w:p w14:paraId="1E453A5C" w14:textId="77777777" w:rsidR="00E96CCD" w:rsidRPr="00EC14A4" w:rsidRDefault="00E96CCD" w:rsidP="00E96CCD">
      <w:pPr>
        <w:keepLines/>
        <w:rPr>
          <w:snapToGrid w:val="0"/>
        </w:rPr>
      </w:pPr>
      <w:r w:rsidRPr="00EC14A4">
        <w:rPr>
          <w:snapToGrid w:val="0"/>
        </w:rPr>
        <w:t>The specific semantics of this function are explained by the following TTCN-3 definition:</w:t>
      </w:r>
    </w:p>
    <w:p w14:paraId="60DCA4DA" w14:textId="0A69FB3A" w:rsidR="00E96CCD" w:rsidRPr="00EC14A4" w:rsidRDefault="00E96CCD" w:rsidP="00E96CCD">
      <w:pPr>
        <w:pStyle w:val="PL"/>
        <w:rPr>
          <w:noProof w:val="0"/>
          <w:snapToGrid w:val="0"/>
        </w:rPr>
      </w:pPr>
      <w:r w:rsidRPr="00EC14A4">
        <w:rPr>
          <w:b/>
          <w:noProof w:val="0"/>
          <w:snapToGrid w:val="0"/>
        </w:rPr>
        <w:tab/>
        <w:t>function</w:t>
      </w:r>
      <w:r w:rsidRPr="00EC14A4">
        <w:rPr>
          <w:noProof w:val="0"/>
          <w:snapToGrid w:val="0"/>
        </w:rPr>
        <w:t xml:space="preserve"> </w:t>
      </w:r>
      <w:proofErr w:type="spellStart"/>
      <w:r w:rsidRPr="00EC14A4">
        <w:rPr>
          <w:noProof w:val="0"/>
          <w:snapToGrid w:val="0"/>
        </w:rPr>
        <w:t>encvalue_</w:t>
      </w:r>
      <w:proofErr w:type="gramStart"/>
      <w:r w:rsidRPr="00EC14A4">
        <w:rPr>
          <w:noProof w:val="0"/>
          <w:snapToGrid w:val="0"/>
        </w:rPr>
        <w:t>unichar</w:t>
      </w:r>
      <w:proofErr w:type="spellEnd"/>
      <w:r w:rsidRPr="00EC14A4">
        <w:rPr>
          <w:noProof w:val="0"/>
          <w:snapToGrid w:val="0"/>
        </w:rPr>
        <w:t>(</w:t>
      </w:r>
      <w:proofErr w:type="gramEnd"/>
      <w:r w:rsidRPr="00EC14A4">
        <w:rPr>
          <w:b/>
          <w:noProof w:val="0"/>
          <w:snapToGrid w:val="0"/>
        </w:rPr>
        <w:t>in</w:t>
      </w:r>
      <w:r w:rsidRPr="00EC14A4">
        <w:rPr>
          <w:noProof w:val="0"/>
          <w:snapToGrid w:val="0"/>
        </w:rPr>
        <w:t xml:space="preserve"> </w:t>
      </w:r>
      <w:r w:rsidRPr="00EC14A4">
        <w:rPr>
          <w:b/>
          <w:noProof w:val="0"/>
          <w:snapToGrid w:val="0"/>
        </w:rPr>
        <w:t>template</w:t>
      </w:r>
      <w:r w:rsidRPr="00EC14A4">
        <w:rPr>
          <w:noProof w:val="0"/>
          <w:snapToGrid w:val="0"/>
        </w:rPr>
        <w:t>(</w:t>
      </w:r>
      <w:proofErr w:type="spellStart"/>
      <w:r w:rsidRPr="00E96CCD">
        <w:rPr>
          <w:b/>
          <w:noProof w:val="0"/>
          <w:snapToGrid w:val="0"/>
        </w:rPr>
        <w:t>encvalue</w:t>
      </w:r>
      <w:proofErr w:type="spellEnd"/>
      <w:r w:rsidRPr="00EC14A4">
        <w:rPr>
          <w:noProof w:val="0"/>
          <w:snapToGrid w:val="0"/>
        </w:rPr>
        <w:t xml:space="preserve">) </w:t>
      </w:r>
      <w:proofErr w:type="spellStart"/>
      <w:r w:rsidRPr="00EC14A4">
        <w:rPr>
          <w:noProof w:val="0"/>
          <w:snapToGrid w:val="0"/>
        </w:rPr>
        <w:t>any_type</w:t>
      </w:r>
      <w:proofErr w:type="spellEnd"/>
      <w:r w:rsidRPr="00EC14A4">
        <w:rPr>
          <w:noProof w:val="0"/>
          <w:snapToGrid w:val="0"/>
        </w:rPr>
        <w:t xml:space="preserve"> </w:t>
      </w:r>
      <w:proofErr w:type="spellStart"/>
      <w:r w:rsidRPr="00EC14A4">
        <w:rPr>
          <w:noProof w:val="0"/>
          <w:snapToGrid w:val="0"/>
        </w:rPr>
        <w:t>inpar</w:t>
      </w:r>
      <w:proofErr w:type="spellEnd"/>
      <w:r w:rsidRPr="00EC14A4">
        <w:rPr>
          <w:noProof w:val="0"/>
          <w:snapToGrid w:val="0"/>
        </w:rPr>
        <w:t>,</w:t>
      </w:r>
    </w:p>
    <w:p w14:paraId="0BAD1956" w14:textId="77777777" w:rsidR="00E96CCD" w:rsidRPr="00EC14A4" w:rsidRDefault="00E96CCD" w:rsidP="00E96CCD">
      <w:pPr>
        <w:pStyle w:val="PL"/>
        <w:rPr>
          <w:noProof w:val="0"/>
          <w:snapToGrid w:val="0"/>
        </w:rPr>
      </w:pPr>
      <w:r w:rsidRPr="00EC14A4">
        <w:rPr>
          <w:noProof w:val="0"/>
          <w:snapToGrid w:val="0"/>
        </w:rPr>
        <w:tab/>
        <w:t xml:space="preserve">                          </w:t>
      </w:r>
      <w:r w:rsidRPr="00EC14A4">
        <w:rPr>
          <w:b/>
          <w:noProof w:val="0"/>
          <w:snapToGrid w:val="0"/>
        </w:rPr>
        <w:t>in</w:t>
      </w:r>
      <w:r w:rsidRPr="00EC14A4">
        <w:rPr>
          <w:noProof w:val="0"/>
          <w:snapToGrid w:val="0"/>
        </w:rPr>
        <w:t xml:space="preserve"> </w:t>
      </w:r>
      <w:proofErr w:type="spellStart"/>
      <w:r w:rsidRPr="00EC14A4">
        <w:rPr>
          <w:b/>
          <w:noProof w:val="0"/>
          <w:snapToGrid w:val="0"/>
        </w:rPr>
        <w:t>charstring</w:t>
      </w:r>
      <w:proofErr w:type="spellEnd"/>
      <w:r w:rsidRPr="00EC14A4">
        <w:rPr>
          <w:noProof w:val="0"/>
          <w:snapToGrid w:val="0"/>
        </w:rPr>
        <w:t xml:space="preserve"> enc</w:t>
      </w:r>
    </w:p>
    <w:p w14:paraId="0AB1BF6D" w14:textId="77777777" w:rsidR="00E96CCD" w:rsidRPr="00EC14A4" w:rsidRDefault="00E96CCD" w:rsidP="00E96CCD">
      <w:pPr>
        <w:pStyle w:val="PL"/>
        <w:rPr>
          <w:noProof w:val="0"/>
          <w:snapToGrid w:val="0"/>
        </w:rPr>
      </w:pPr>
      <w:r w:rsidRPr="00EC14A4">
        <w:rPr>
          <w:noProof w:val="0"/>
          <w:snapToGrid w:val="0"/>
        </w:rPr>
        <w:tab/>
        <w:t xml:space="preserve">                          </w:t>
      </w:r>
      <w:r w:rsidRPr="00EC14A4">
        <w:rPr>
          <w:b/>
          <w:noProof w:val="0"/>
          <w:snapToGrid w:val="0"/>
        </w:rPr>
        <w:t>in</w:t>
      </w:r>
      <w:r w:rsidRPr="00EC14A4">
        <w:rPr>
          <w:noProof w:val="0"/>
          <w:snapToGrid w:val="0"/>
        </w:rPr>
        <w:t xml:space="preserve"> </w:t>
      </w:r>
      <w:r w:rsidRPr="00EC14A4">
        <w:rPr>
          <w:b/>
          <w:noProof w:val="0"/>
          <w:snapToGrid w:val="0"/>
        </w:rPr>
        <w:t>universal</w:t>
      </w:r>
      <w:r w:rsidRPr="00EC14A4">
        <w:rPr>
          <w:noProof w:val="0"/>
          <w:snapToGrid w:val="0"/>
        </w:rPr>
        <w:t xml:space="preserve"> </w:t>
      </w:r>
      <w:proofErr w:type="spellStart"/>
      <w:r w:rsidRPr="00EC14A4">
        <w:rPr>
          <w:b/>
          <w:noProof w:val="0"/>
          <w:snapToGrid w:val="0"/>
        </w:rPr>
        <w:t>charstring</w:t>
      </w:r>
      <w:proofErr w:type="spellEnd"/>
      <w:r w:rsidRPr="00EC14A4">
        <w:rPr>
          <w:noProof w:val="0"/>
          <w:snapToGrid w:val="0"/>
        </w:rPr>
        <w:t xml:space="preserve"> </w:t>
      </w:r>
      <w:proofErr w:type="spellStart"/>
      <w:r w:rsidRPr="00EC14A4">
        <w:rPr>
          <w:noProof w:val="0"/>
          <w:snapToGrid w:val="0"/>
        </w:rPr>
        <w:t>encoding_</w:t>
      </w:r>
      <w:proofErr w:type="gramStart"/>
      <w:r w:rsidRPr="00EC14A4">
        <w:rPr>
          <w:noProof w:val="0"/>
          <w:snapToGrid w:val="0"/>
        </w:rPr>
        <w:t>info</w:t>
      </w:r>
      <w:proofErr w:type="spellEnd"/>
      <w:r w:rsidRPr="00EC14A4">
        <w:rPr>
          <w:noProof w:val="0"/>
          <w:snapToGrid w:val="0"/>
        </w:rPr>
        <w:t xml:space="preserve"> :</w:t>
      </w:r>
      <w:proofErr w:type="gramEnd"/>
      <w:r w:rsidRPr="00EC14A4">
        <w:rPr>
          <w:noProof w:val="0"/>
          <w:snapToGrid w:val="0"/>
        </w:rPr>
        <w:t>= "",</w:t>
      </w:r>
    </w:p>
    <w:p w14:paraId="60098180" w14:textId="77777777" w:rsidR="00E96CCD" w:rsidRPr="00EC14A4" w:rsidRDefault="00E96CCD" w:rsidP="00E96CCD">
      <w:pPr>
        <w:pStyle w:val="PL"/>
        <w:rPr>
          <w:noProof w:val="0"/>
        </w:rPr>
      </w:pPr>
      <w:r w:rsidRPr="00EC14A4">
        <w:rPr>
          <w:rFonts w:eastAsia="PMingLiU"/>
          <w:noProof w:val="0"/>
        </w:rPr>
        <w:tab/>
        <w:t xml:space="preserve">                          </w:t>
      </w:r>
      <w:r w:rsidRPr="00EC14A4">
        <w:rPr>
          <w:rFonts w:eastAsia="PMingLiU"/>
          <w:b/>
          <w:noProof w:val="0"/>
        </w:rPr>
        <w:t xml:space="preserve">in universal </w:t>
      </w:r>
      <w:proofErr w:type="spellStart"/>
      <w:r w:rsidRPr="00EC14A4">
        <w:rPr>
          <w:rFonts w:eastAsia="PMingLiU"/>
          <w:b/>
          <w:noProof w:val="0"/>
        </w:rPr>
        <w:t>charstring</w:t>
      </w:r>
      <w:proofErr w:type="spellEnd"/>
      <w:r w:rsidRPr="00EC14A4">
        <w:rPr>
          <w:rFonts w:eastAsia="PMingLiU"/>
          <w:noProof w:val="0"/>
        </w:rPr>
        <w:t xml:space="preserve"> </w:t>
      </w:r>
      <w:proofErr w:type="spellStart"/>
      <w:r w:rsidRPr="00EC14A4">
        <w:rPr>
          <w:rFonts w:eastAsia="PMingLiU"/>
          <w:noProof w:val="0"/>
        </w:rPr>
        <w:t>dynamic_</w:t>
      </w:r>
      <w:proofErr w:type="gramStart"/>
      <w:r w:rsidRPr="00EC14A4">
        <w:rPr>
          <w:rFonts w:eastAsia="PMingLiU"/>
          <w:noProof w:val="0"/>
        </w:rPr>
        <w:t>encoding</w:t>
      </w:r>
      <w:proofErr w:type="spellEnd"/>
      <w:r w:rsidRPr="00EC14A4">
        <w:rPr>
          <w:rFonts w:eastAsia="PMingLiU"/>
          <w:noProof w:val="0"/>
        </w:rPr>
        <w:t xml:space="preserve"> :</w:t>
      </w:r>
      <w:proofErr w:type="gramEnd"/>
      <w:r w:rsidRPr="00EC14A4">
        <w:rPr>
          <w:rFonts w:eastAsia="PMingLiU"/>
          <w:noProof w:val="0"/>
        </w:rPr>
        <w:t>= ""</w:t>
      </w:r>
      <w:r w:rsidRPr="00EC14A4">
        <w:rPr>
          <w:noProof w:val="0"/>
        </w:rPr>
        <w:t>)</w:t>
      </w:r>
    </w:p>
    <w:p w14:paraId="67BA0196" w14:textId="77777777" w:rsidR="00E96CCD" w:rsidRPr="00EC14A4" w:rsidRDefault="00E96CCD" w:rsidP="00E96CCD">
      <w:pPr>
        <w:pStyle w:val="PL"/>
        <w:rPr>
          <w:noProof w:val="0"/>
          <w:snapToGrid w:val="0"/>
        </w:rPr>
      </w:pPr>
      <w:r w:rsidRPr="00EC14A4">
        <w:rPr>
          <w:b/>
          <w:noProof w:val="0"/>
          <w:snapToGrid w:val="0"/>
        </w:rPr>
        <w:tab/>
      </w:r>
      <w:r w:rsidRPr="00EC14A4">
        <w:rPr>
          <w:noProof w:val="0"/>
          <w:snapToGrid w:val="0"/>
        </w:rPr>
        <w:t xml:space="preserve">  </w:t>
      </w:r>
      <w:r w:rsidRPr="00EC14A4">
        <w:rPr>
          <w:b/>
          <w:noProof w:val="0"/>
          <w:snapToGrid w:val="0"/>
        </w:rPr>
        <w:t>return</w:t>
      </w:r>
      <w:r w:rsidRPr="00EC14A4">
        <w:rPr>
          <w:noProof w:val="0"/>
          <w:snapToGrid w:val="0"/>
        </w:rPr>
        <w:t xml:space="preserve"> </w:t>
      </w:r>
      <w:r w:rsidRPr="00EC14A4">
        <w:rPr>
          <w:b/>
          <w:noProof w:val="0"/>
          <w:snapToGrid w:val="0"/>
        </w:rPr>
        <w:t>universal</w:t>
      </w:r>
      <w:r w:rsidRPr="00EC14A4">
        <w:rPr>
          <w:noProof w:val="0"/>
          <w:snapToGrid w:val="0"/>
        </w:rPr>
        <w:t xml:space="preserve"> </w:t>
      </w:r>
      <w:proofErr w:type="spellStart"/>
      <w:r w:rsidRPr="00EC14A4">
        <w:rPr>
          <w:b/>
          <w:noProof w:val="0"/>
          <w:snapToGrid w:val="0"/>
        </w:rPr>
        <w:t>charstring</w:t>
      </w:r>
      <w:proofErr w:type="spellEnd"/>
      <w:r w:rsidRPr="00EC14A4">
        <w:rPr>
          <w:noProof w:val="0"/>
          <w:snapToGrid w:val="0"/>
        </w:rPr>
        <w:t xml:space="preserve"> {</w:t>
      </w:r>
    </w:p>
    <w:p w14:paraId="65DBBB85" w14:textId="77777777" w:rsidR="00E96CCD" w:rsidRPr="00EC14A4" w:rsidRDefault="00E96CCD" w:rsidP="00E96CCD">
      <w:pPr>
        <w:pStyle w:val="PL"/>
        <w:rPr>
          <w:noProof w:val="0"/>
          <w:snapToGrid w:val="0"/>
        </w:rPr>
      </w:pPr>
      <w:r w:rsidRPr="00EC14A4">
        <w:rPr>
          <w:noProof w:val="0"/>
          <w:snapToGrid w:val="0"/>
        </w:rPr>
        <w:tab/>
        <w:t xml:space="preserve">    </w:t>
      </w:r>
      <w:r w:rsidRPr="00EC14A4">
        <w:rPr>
          <w:b/>
          <w:noProof w:val="0"/>
          <w:snapToGrid w:val="0"/>
        </w:rPr>
        <w:t>return</w:t>
      </w:r>
      <w:r w:rsidRPr="00EC14A4">
        <w:rPr>
          <w:noProof w:val="0"/>
          <w:snapToGrid w:val="0"/>
        </w:rPr>
        <w:t xml:space="preserve"> </w:t>
      </w:r>
      <w:r w:rsidRPr="00EC14A4">
        <w:rPr>
          <w:b/>
          <w:noProof w:val="0"/>
          <w:snapToGrid w:val="0"/>
        </w:rPr>
        <w:t>oct2</w:t>
      </w:r>
      <w:proofErr w:type="gramStart"/>
      <w:r w:rsidRPr="00EC14A4">
        <w:rPr>
          <w:b/>
          <w:noProof w:val="0"/>
          <w:snapToGrid w:val="0"/>
        </w:rPr>
        <w:t>unichar</w:t>
      </w:r>
      <w:r w:rsidRPr="00EC14A4">
        <w:rPr>
          <w:noProof w:val="0"/>
          <w:snapToGrid w:val="0"/>
        </w:rPr>
        <w:t>(</w:t>
      </w:r>
      <w:proofErr w:type="gramEnd"/>
      <w:r w:rsidRPr="00EC14A4">
        <w:rPr>
          <w:b/>
          <w:noProof w:val="0"/>
          <w:snapToGrid w:val="0"/>
        </w:rPr>
        <w:t>bit2oct</w:t>
      </w:r>
      <w:r w:rsidRPr="00EC14A4">
        <w:rPr>
          <w:noProof w:val="0"/>
          <w:snapToGrid w:val="0"/>
        </w:rPr>
        <w:t>(</w:t>
      </w:r>
      <w:proofErr w:type="spellStart"/>
      <w:r w:rsidRPr="00EC14A4">
        <w:rPr>
          <w:b/>
          <w:noProof w:val="0"/>
          <w:snapToGrid w:val="0"/>
        </w:rPr>
        <w:t>encvalue</w:t>
      </w:r>
      <w:proofErr w:type="spellEnd"/>
      <w:r w:rsidRPr="00EC14A4">
        <w:rPr>
          <w:noProof w:val="0"/>
          <w:snapToGrid w:val="0"/>
        </w:rPr>
        <w:t>(</w:t>
      </w:r>
      <w:proofErr w:type="spellStart"/>
      <w:r w:rsidRPr="00EC14A4">
        <w:rPr>
          <w:noProof w:val="0"/>
          <w:snapToGrid w:val="0"/>
        </w:rPr>
        <w:t>inpar</w:t>
      </w:r>
      <w:proofErr w:type="spellEnd"/>
      <w:r w:rsidRPr="00EC14A4">
        <w:rPr>
          <w:noProof w:val="0"/>
          <w:snapToGrid w:val="0"/>
        </w:rPr>
        <w:t xml:space="preserve">, </w:t>
      </w:r>
      <w:proofErr w:type="spellStart"/>
      <w:r w:rsidRPr="00EC14A4">
        <w:rPr>
          <w:noProof w:val="0"/>
          <w:snapToGrid w:val="0"/>
        </w:rPr>
        <w:t>encoding_info</w:t>
      </w:r>
      <w:proofErr w:type="spellEnd"/>
      <w:r w:rsidRPr="00EC14A4">
        <w:rPr>
          <w:noProof w:val="0"/>
          <w:snapToGrid w:val="0"/>
        </w:rPr>
        <w:t xml:space="preserve">, </w:t>
      </w:r>
      <w:proofErr w:type="spellStart"/>
      <w:r w:rsidRPr="00EC14A4">
        <w:rPr>
          <w:noProof w:val="0"/>
          <w:snapToGrid w:val="0"/>
        </w:rPr>
        <w:t>dynamic_encoding</w:t>
      </w:r>
      <w:proofErr w:type="spellEnd"/>
      <w:r w:rsidRPr="00EC14A4">
        <w:rPr>
          <w:noProof w:val="0"/>
          <w:snapToGrid w:val="0"/>
        </w:rPr>
        <w:t>)), enc);</w:t>
      </w:r>
    </w:p>
    <w:p w14:paraId="39B5C9F7" w14:textId="77777777" w:rsidR="00E96CCD" w:rsidRDefault="00E96CCD" w:rsidP="00E96CCD">
      <w:pPr>
        <w:pStyle w:val="PL"/>
        <w:rPr>
          <w:noProof w:val="0"/>
          <w:snapToGrid w:val="0"/>
        </w:rPr>
      </w:pPr>
      <w:r w:rsidRPr="00EC14A4">
        <w:rPr>
          <w:noProof w:val="0"/>
          <w:snapToGrid w:val="0"/>
        </w:rPr>
        <w:tab/>
        <w:t>}</w:t>
      </w:r>
    </w:p>
    <w:p w14:paraId="0E11CABF" w14:textId="77777777" w:rsidR="00E96CCD" w:rsidRPr="00EC14A4" w:rsidRDefault="00E96CCD" w:rsidP="00E96CCD">
      <w:pPr>
        <w:pStyle w:val="PL"/>
        <w:rPr>
          <w:noProof w:val="0"/>
          <w:snapToGrid w:val="0"/>
        </w:rPr>
      </w:pPr>
    </w:p>
    <w:p w14:paraId="5B9BB5D6" w14:textId="77255121" w:rsidR="00E96CCD" w:rsidRPr="00EC14A4" w:rsidRDefault="00E96CCD" w:rsidP="00E96CCD">
      <w:pPr>
        <w:pStyle w:val="PL"/>
        <w:rPr>
          <w:noProof w:val="0"/>
          <w:snapToGrid w:val="0"/>
        </w:rPr>
      </w:pPr>
      <w:r w:rsidRPr="00EC14A4">
        <w:rPr>
          <w:noProof w:val="0"/>
          <w:snapToGrid w:val="0"/>
        </w:rPr>
        <w:t xml:space="preserve">The </w:t>
      </w:r>
      <w:proofErr w:type="spellStart"/>
      <w:r w:rsidRPr="00EC14A4">
        <w:rPr>
          <w:rFonts w:cs="Courier New"/>
          <w:noProof w:val="0"/>
          <w:snapToGrid w:val="0"/>
        </w:rPr>
        <w:t>encvalue_unichar</w:t>
      </w:r>
      <w:proofErr w:type="spellEnd"/>
      <w:r w:rsidRPr="00EC14A4">
        <w:rPr>
          <w:noProof w:val="0"/>
          <w:snapToGrid w:val="0"/>
        </w:rPr>
        <w:t xml:space="preserve"> function first invokes the </w:t>
      </w:r>
      <w:proofErr w:type="spellStart"/>
      <w:r w:rsidRPr="00EC14A4">
        <w:rPr>
          <w:rFonts w:cs="Courier New"/>
          <w:noProof w:val="0"/>
          <w:snapToGrid w:val="0"/>
        </w:rPr>
        <w:t>encvalue</w:t>
      </w:r>
      <w:proofErr w:type="spellEnd"/>
      <w:r w:rsidRPr="00EC14A4">
        <w:rPr>
          <w:noProof w:val="0"/>
          <w:snapToGrid w:val="0"/>
        </w:rPr>
        <w:t xml:space="preserve"> function </w:t>
      </w:r>
      <w:proofErr w:type="gramStart"/>
      <w:r w:rsidRPr="00EC14A4">
        <w:rPr>
          <w:noProof w:val="0"/>
          <w:snapToGrid w:val="0"/>
        </w:rPr>
        <w:t>in order to</w:t>
      </w:r>
      <w:proofErr w:type="gramEnd"/>
      <w:r w:rsidRPr="00EC14A4">
        <w:rPr>
          <w:noProof w:val="0"/>
          <w:snapToGrid w:val="0"/>
        </w:rPr>
        <w:t xml:space="preserve"> encode the </w:t>
      </w:r>
      <w:r w:rsidR="00BB0283">
        <w:rPr>
          <w:noProof w:val="0"/>
          <w:snapToGrid w:val="0"/>
        </w:rPr>
        <w:t xml:space="preserve">encodable </w:t>
      </w:r>
      <w:r w:rsidRPr="00EC14A4">
        <w:rPr>
          <w:noProof w:val="0"/>
          <w:snapToGrid w:val="0"/>
        </w:rPr>
        <w:t>value</w:t>
      </w:r>
      <w:r w:rsidR="00BB0283">
        <w:rPr>
          <w:noProof w:val="0"/>
          <w:snapToGrid w:val="0"/>
        </w:rPr>
        <w:t xml:space="preserve"> </w:t>
      </w:r>
      <w:r w:rsidRPr="00EC14A4">
        <w:rPr>
          <w:noProof w:val="0"/>
          <w:snapToGrid w:val="0"/>
        </w:rPr>
        <w:t xml:space="preserve">passed in the </w:t>
      </w:r>
      <w:proofErr w:type="spellStart"/>
      <w:r w:rsidRPr="00EC14A4">
        <w:rPr>
          <w:rFonts w:cs="Courier New"/>
          <w:noProof w:val="0"/>
          <w:snapToGrid w:val="0"/>
        </w:rPr>
        <w:t>inpar</w:t>
      </w:r>
      <w:proofErr w:type="spellEnd"/>
      <w:r w:rsidRPr="00EC14A4">
        <w:rPr>
          <w:noProof w:val="0"/>
          <w:snapToGrid w:val="0"/>
        </w:rPr>
        <w:t xml:space="preserve"> parameter to a </w:t>
      </w:r>
      <w:proofErr w:type="spellStart"/>
      <w:r w:rsidRPr="00EC14A4">
        <w:rPr>
          <w:rFonts w:cs="Courier New"/>
          <w:noProof w:val="0"/>
          <w:snapToGrid w:val="0"/>
        </w:rPr>
        <w:t>bitstring</w:t>
      </w:r>
      <w:proofErr w:type="spellEnd"/>
      <w:r w:rsidRPr="00EC14A4">
        <w:rPr>
          <w:noProof w:val="0"/>
          <w:snapToGrid w:val="0"/>
        </w:rPr>
        <w:t xml:space="preserve">. The </w:t>
      </w:r>
      <w:proofErr w:type="spellStart"/>
      <w:r w:rsidRPr="00EC14A4">
        <w:rPr>
          <w:rFonts w:cs="Courier New"/>
          <w:noProof w:val="0"/>
          <w:snapToGrid w:val="0"/>
        </w:rPr>
        <w:t>bitstring</w:t>
      </w:r>
      <w:proofErr w:type="spellEnd"/>
      <w:r w:rsidRPr="00EC14A4">
        <w:rPr>
          <w:noProof w:val="0"/>
          <w:snapToGrid w:val="0"/>
        </w:rPr>
        <w:t xml:space="preserve"> is then converted to an </w:t>
      </w:r>
      <w:proofErr w:type="spellStart"/>
      <w:r w:rsidRPr="00EC14A4">
        <w:rPr>
          <w:rFonts w:cs="Courier New"/>
          <w:noProof w:val="0"/>
          <w:snapToGrid w:val="0"/>
        </w:rPr>
        <w:t>octetstring</w:t>
      </w:r>
      <w:proofErr w:type="spellEnd"/>
      <w:r w:rsidRPr="00EC14A4">
        <w:rPr>
          <w:noProof w:val="0"/>
          <w:snapToGrid w:val="0"/>
        </w:rPr>
        <w:t xml:space="preserve"> by the </w:t>
      </w:r>
      <w:r w:rsidRPr="00EC14A4">
        <w:rPr>
          <w:rFonts w:cs="Courier New"/>
          <w:noProof w:val="0"/>
          <w:snapToGrid w:val="0"/>
        </w:rPr>
        <w:t>bit2oct</w:t>
      </w:r>
      <w:r w:rsidRPr="00EC14A4">
        <w:rPr>
          <w:noProof w:val="0"/>
          <w:snapToGrid w:val="0"/>
        </w:rPr>
        <w:t xml:space="preserve"> function and subsequently to a </w:t>
      </w:r>
      <w:r w:rsidRPr="00EC14A4">
        <w:rPr>
          <w:rFonts w:cs="Courier New"/>
          <w:noProof w:val="0"/>
          <w:snapToGrid w:val="0"/>
        </w:rPr>
        <w:t>universal</w:t>
      </w:r>
      <w:r w:rsidRPr="00EC14A4">
        <w:rPr>
          <w:noProof w:val="0"/>
          <w:snapToGrid w:val="0"/>
        </w:rPr>
        <w:t xml:space="preserve"> </w:t>
      </w:r>
      <w:proofErr w:type="spellStart"/>
      <w:r w:rsidRPr="00EC14A4">
        <w:rPr>
          <w:rFonts w:cs="Courier New"/>
          <w:noProof w:val="0"/>
          <w:snapToGrid w:val="0"/>
        </w:rPr>
        <w:t>charstring</w:t>
      </w:r>
      <w:proofErr w:type="spellEnd"/>
      <w:r w:rsidRPr="00EC14A4">
        <w:rPr>
          <w:noProof w:val="0"/>
          <w:snapToGrid w:val="0"/>
        </w:rPr>
        <w:t xml:space="preserve"> using the </w:t>
      </w:r>
      <w:r w:rsidRPr="00EC14A4">
        <w:rPr>
          <w:rFonts w:cs="Courier New"/>
          <w:noProof w:val="0"/>
          <w:snapToGrid w:val="0"/>
        </w:rPr>
        <w:t>oct2unichar</w:t>
      </w:r>
      <w:r w:rsidRPr="00EC14A4">
        <w:rPr>
          <w:noProof w:val="0"/>
          <w:snapToGrid w:val="0"/>
        </w:rPr>
        <w:t xml:space="preserve"> function. The </w:t>
      </w:r>
      <w:proofErr w:type="spellStart"/>
      <w:r w:rsidRPr="00EC14A4">
        <w:rPr>
          <w:rFonts w:cs="Courier New"/>
          <w:noProof w:val="0"/>
          <w:snapToGrid w:val="0"/>
        </w:rPr>
        <w:t>string_serialization</w:t>
      </w:r>
      <w:proofErr w:type="spellEnd"/>
      <w:r w:rsidRPr="00EC14A4">
        <w:rPr>
          <w:noProof w:val="0"/>
          <w:snapToGrid w:val="0"/>
        </w:rPr>
        <w:t xml:space="preserve"> parameter defines how the encoded octets (in fact the encoded </w:t>
      </w:r>
      <w:proofErr w:type="spellStart"/>
      <w:r w:rsidRPr="00EC14A4">
        <w:rPr>
          <w:noProof w:val="0"/>
          <w:snapToGrid w:val="0"/>
        </w:rPr>
        <w:t>bitstring</w:t>
      </w:r>
      <w:proofErr w:type="spellEnd"/>
      <w:r w:rsidRPr="00EC14A4">
        <w:rPr>
          <w:noProof w:val="0"/>
          <w:snapToGrid w:val="0"/>
        </w:rPr>
        <w:t xml:space="preserve"> received from the codec) contain the characters. The </w:t>
      </w:r>
      <w:r w:rsidRPr="00EC14A4">
        <w:rPr>
          <w:rFonts w:cs="Courier New"/>
          <w:noProof w:val="0"/>
          <w:snapToGrid w:val="0"/>
        </w:rPr>
        <w:t>universal</w:t>
      </w:r>
      <w:r w:rsidRPr="00EC14A4">
        <w:rPr>
          <w:noProof w:val="0"/>
          <w:snapToGrid w:val="0"/>
        </w:rPr>
        <w:t xml:space="preserve"> </w:t>
      </w:r>
      <w:proofErr w:type="spellStart"/>
      <w:r w:rsidRPr="00EC14A4">
        <w:rPr>
          <w:rFonts w:cs="Courier New"/>
          <w:noProof w:val="0"/>
          <w:snapToGrid w:val="0"/>
        </w:rPr>
        <w:t>charstring</w:t>
      </w:r>
      <w:proofErr w:type="spellEnd"/>
      <w:r w:rsidRPr="00EC14A4">
        <w:rPr>
          <w:noProof w:val="0"/>
          <w:snapToGrid w:val="0"/>
        </w:rPr>
        <w:t xml:space="preserve"> value is then returned as the result of the </w:t>
      </w:r>
      <w:proofErr w:type="spellStart"/>
      <w:r w:rsidRPr="00EC14A4">
        <w:rPr>
          <w:rFonts w:cs="Courier New"/>
          <w:noProof w:val="0"/>
          <w:snapToGrid w:val="0"/>
        </w:rPr>
        <w:t>encvalue_unichar</w:t>
      </w:r>
      <w:proofErr w:type="spellEnd"/>
      <w:r w:rsidRPr="00EC14A4">
        <w:rPr>
          <w:noProof w:val="0"/>
          <w:snapToGrid w:val="0"/>
        </w:rPr>
        <w:t xml:space="preserve"> function.</w:t>
      </w:r>
    </w:p>
    <w:p w14:paraId="7F9BB246" w14:textId="77777777" w:rsidR="00E96CCD" w:rsidRPr="00EC14A4" w:rsidRDefault="00E96CCD" w:rsidP="00E96CCD">
      <w:pPr>
        <w:pStyle w:val="PL"/>
        <w:rPr>
          <w:b/>
          <w:noProof w:val="0"/>
          <w:snapToGrid w:val="0"/>
        </w:rPr>
      </w:pPr>
    </w:p>
    <w:p w14:paraId="131317FA" w14:textId="77777777" w:rsidR="00E96CCD" w:rsidRPr="00EC14A4" w:rsidRDefault="00E96CCD" w:rsidP="00E96CCD">
      <w:pPr>
        <w:keepNext/>
        <w:rPr>
          <w:color w:val="000000"/>
        </w:rPr>
      </w:pPr>
      <w:r w:rsidRPr="00EC14A4">
        <w:rPr>
          <w:color w:val="000000"/>
        </w:rPr>
        <w:t xml:space="preserve">In addition to the general error causes in clause </w:t>
      </w:r>
      <w:r w:rsidRPr="00EC14A4">
        <w:fldChar w:fldCharType="begin"/>
      </w:r>
      <w:r w:rsidRPr="00EC14A4">
        <w:instrText xml:space="preserve"> REF clause_PredefinedFunctions \h  \* MERGEFORMAT </w:instrText>
      </w:r>
      <w:r w:rsidRPr="00EC14A4">
        <w:fldChar w:fldCharType="separate"/>
      </w:r>
      <w:r w:rsidRPr="00EC14A4">
        <w:t>16.1.2</w:t>
      </w:r>
      <w:r w:rsidRPr="00EC14A4">
        <w:fldChar w:fldCharType="end"/>
      </w:r>
      <w:r w:rsidRPr="00EC14A4">
        <w:t>, e</w:t>
      </w:r>
      <w:r w:rsidRPr="00EC14A4">
        <w:rPr>
          <w:color w:val="000000"/>
        </w:rPr>
        <w:t>rror causes are:</w:t>
      </w:r>
    </w:p>
    <w:p w14:paraId="5E8B7EB3" w14:textId="77777777" w:rsidR="00E96CCD" w:rsidRPr="00EC14A4" w:rsidRDefault="00E96CCD" w:rsidP="00E96CCD">
      <w:pPr>
        <w:pStyle w:val="B1"/>
      </w:pPr>
      <w:r w:rsidRPr="00EC14A4">
        <w:t xml:space="preserve">Encoding fails due to a runtime system problem (i.e. no encoding function exists for the actual type of </w:t>
      </w:r>
      <w:proofErr w:type="spellStart"/>
      <w:r w:rsidRPr="00EC14A4">
        <w:rPr>
          <w:rFonts w:ascii="Courier New" w:hAnsi="Courier New" w:cs="Courier New"/>
        </w:rPr>
        <w:t>inpar</w:t>
      </w:r>
      <w:proofErr w:type="spellEnd"/>
      <w:r w:rsidRPr="00EC14A4">
        <w:t>).</w:t>
      </w:r>
    </w:p>
    <w:p w14:paraId="288891AA" w14:textId="77777777" w:rsidR="00E96CCD" w:rsidRPr="00EC14A4" w:rsidRDefault="00E96CCD" w:rsidP="00E96CCD">
      <w:pPr>
        <w:pStyle w:val="B1"/>
      </w:pPr>
      <w:r w:rsidRPr="00EC14A4">
        <w:t>The given string encoding is not recognized.</w:t>
      </w:r>
    </w:p>
    <w:p w14:paraId="6E787EE1" w14:textId="77777777" w:rsidR="00E96CCD" w:rsidRPr="00EC14A4" w:rsidRDefault="00E96CCD" w:rsidP="00E96CCD">
      <w:pPr>
        <w:pStyle w:val="Heading2"/>
      </w:pPr>
      <w:bookmarkStart w:id="16" w:name="_Toc514235151"/>
      <w:r w:rsidRPr="00EC14A4">
        <w:t>C.5.5</w:t>
      </w:r>
      <w:r w:rsidRPr="00EC14A4">
        <w:tab/>
        <w:t xml:space="preserve">The encoding to </w:t>
      </w:r>
      <w:proofErr w:type="spellStart"/>
      <w:r w:rsidRPr="00EC14A4">
        <w:t>octetstring</w:t>
      </w:r>
      <w:proofErr w:type="spellEnd"/>
      <w:r w:rsidRPr="00EC14A4">
        <w:t xml:space="preserve"> function</w:t>
      </w:r>
      <w:bookmarkEnd w:id="16"/>
    </w:p>
    <w:p w14:paraId="1FA87C72" w14:textId="753B1BEF" w:rsidR="00E96CCD" w:rsidRPr="00EC14A4" w:rsidRDefault="00E96CCD" w:rsidP="00E96CCD">
      <w:pPr>
        <w:pStyle w:val="PL"/>
        <w:keepNext/>
        <w:keepLines/>
        <w:rPr>
          <w:noProof w:val="0"/>
          <w:snapToGrid w:val="0"/>
        </w:rPr>
      </w:pPr>
      <w:r w:rsidRPr="00EC14A4">
        <w:rPr>
          <w:b/>
          <w:noProof w:val="0"/>
          <w:snapToGrid w:val="0"/>
        </w:rPr>
        <w:tab/>
      </w:r>
      <w:proofErr w:type="spellStart"/>
      <w:r w:rsidRPr="00EC14A4">
        <w:rPr>
          <w:b/>
          <w:noProof w:val="0"/>
          <w:snapToGrid w:val="0"/>
        </w:rPr>
        <w:t>encvalue_</w:t>
      </w:r>
      <w:proofErr w:type="gramStart"/>
      <w:r w:rsidRPr="00EC14A4">
        <w:rPr>
          <w:b/>
          <w:noProof w:val="0"/>
          <w:snapToGrid w:val="0"/>
        </w:rPr>
        <w:t>o</w:t>
      </w:r>
      <w:proofErr w:type="spellEnd"/>
      <w:r w:rsidRPr="00EC14A4">
        <w:rPr>
          <w:noProof w:val="0"/>
          <w:snapToGrid w:val="0"/>
        </w:rPr>
        <w:t>(</w:t>
      </w:r>
      <w:proofErr w:type="gramEnd"/>
      <w:r w:rsidRPr="00EC14A4">
        <w:rPr>
          <w:b/>
          <w:noProof w:val="0"/>
          <w:snapToGrid w:val="0"/>
        </w:rPr>
        <w:t>in template (</w:t>
      </w:r>
      <w:proofErr w:type="spellStart"/>
      <w:r w:rsidR="00BB0283">
        <w:rPr>
          <w:b/>
          <w:noProof w:val="0"/>
          <w:snapToGrid w:val="0"/>
        </w:rPr>
        <w:t>encv</w:t>
      </w:r>
      <w:r w:rsidRPr="00EC14A4">
        <w:rPr>
          <w:b/>
          <w:noProof w:val="0"/>
          <w:snapToGrid w:val="0"/>
        </w:rPr>
        <w:t>alue</w:t>
      </w:r>
      <w:proofErr w:type="spellEnd"/>
      <w:r w:rsidRPr="00EC14A4">
        <w:rPr>
          <w:b/>
          <w:noProof w:val="0"/>
          <w:snapToGrid w:val="0"/>
        </w:rPr>
        <w:t xml:space="preserve">) </w:t>
      </w:r>
      <w:proofErr w:type="spellStart"/>
      <w:r w:rsidRPr="00EC14A4">
        <w:rPr>
          <w:bCs/>
          <w:noProof w:val="0"/>
          <w:snapToGrid w:val="0"/>
        </w:rPr>
        <w:t>any_type</w:t>
      </w:r>
      <w:proofErr w:type="spellEnd"/>
      <w:r w:rsidRPr="00EC14A4">
        <w:rPr>
          <w:b/>
          <w:noProof w:val="0"/>
          <w:snapToGrid w:val="0"/>
        </w:rPr>
        <w:t xml:space="preserve"> </w:t>
      </w:r>
      <w:proofErr w:type="spellStart"/>
      <w:r w:rsidRPr="00EC14A4">
        <w:rPr>
          <w:noProof w:val="0"/>
          <w:snapToGrid w:val="0"/>
        </w:rPr>
        <w:t>inpar</w:t>
      </w:r>
      <w:proofErr w:type="spellEnd"/>
      <w:r w:rsidRPr="00EC14A4">
        <w:rPr>
          <w:noProof w:val="0"/>
          <w:snapToGrid w:val="0"/>
        </w:rPr>
        <w:t>,</w:t>
      </w:r>
    </w:p>
    <w:p w14:paraId="1DBADAE3" w14:textId="77777777" w:rsidR="00E96CCD" w:rsidRPr="00EC14A4" w:rsidRDefault="00E96CCD" w:rsidP="00E96CCD">
      <w:pPr>
        <w:pStyle w:val="PL"/>
        <w:keepNext/>
        <w:keepLines/>
        <w:rPr>
          <w:noProof w:val="0"/>
          <w:snapToGrid w:val="0"/>
        </w:rPr>
      </w:pPr>
      <w:r w:rsidRPr="00EC14A4">
        <w:rPr>
          <w:noProof w:val="0"/>
          <w:snapToGrid w:val="0"/>
        </w:rPr>
        <w:t xml:space="preserve">               </w:t>
      </w:r>
      <w:r w:rsidRPr="00EC14A4">
        <w:rPr>
          <w:b/>
          <w:noProof w:val="0"/>
          <w:snapToGrid w:val="0"/>
        </w:rPr>
        <w:t>in</w:t>
      </w:r>
      <w:r w:rsidRPr="00EC14A4">
        <w:rPr>
          <w:noProof w:val="0"/>
          <w:snapToGrid w:val="0"/>
        </w:rPr>
        <w:t xml:space="preserve"> </w:t>
      </w:r>
      <w:r w:rsidRPr="00EC14A4">
        <w:rPr>
          <w:b/>
          <w:noProof w:val="0"/>
          <w:snapToGrid w:val="0"/>
        </w:rPr>
        <w:t xml:space="preserve">universal </w:t>
      </w:r>
      <w:proofErr w:type="spellStart"/>
      <w:r w:rsidRPr="00EC14A4">
        <w:rPr>
          <w:b/>
          <w:noProof w:val="0"/>
          <w:snapToGrid w:val="0"/>
        </w:rPr>
        <w:t>charstring</w:t>
      </w:r>
      <w:proofErr w:type="spellEnd"/>
      <w:r w:rsidRPr="00EC14A4">
        <w:rPr>
          <w:noProof w:val="0"/>
          <w:snapToGrid w:val="0"/>
        </w:rPr>
        <w:t xml:space="preserve"> </w:t>
      </w:r>
      <w:proofErr w:type="spellStart"/>
      <w:r w:rsidRPr="00EC14A4">
        <w:rPr>
          <w:noProof w:val="0"/>
          <w:snapToGrid w:val="0"/>
        </w:rPr>
        <w:t>encoding_</w:t>
      </w:r>
      <w:proofErr w:type="gramStart"/>
      <w:r w:rsidRPr="00EC14A4">
        <w:rPr>
          <w:noProof w:val="0"/>
          <w:snapToGrid w:val="0"/>
        </w:rPr>
        <w:t>info</w:t>
      </w:r>
      <w:proofErr w:type="spellEnd"/>
      <w:r w:rsidRPr="00EC14A4">
        <w:rPr>
          <w:noProof w:val="0"/>
          <w:snapToGrid w:val="0"/>
        </w:rPr>
        <w:t xml:space="preserve"> :</w:t>
      </w:r>
      <w:proofErr w:type="gramEnd"/>
      <w:r w:rsidRPr="00EC14A4">
        <w:rPr>
          <w:noProof w:val="0"/>
          <w:snapToGrid w:val="0"/>
        </w:rPr>
        <w:t>= "",</w:t>
      </w:r>
    </w:p>
    <w:p w14:paraId="246BF628" w14:textId="77777777" w:rsidR="00E96CCD" w:rsidRPr="00EC14A4" w:rsidRDefault="00E96CCD" w:rsidP="00E96CCD">
      <w:pPr>
        <w:pStyle w:val="PL"/>
        <w:keepNext/>
        <w:keepLines/>
        <w:rPr>
          <w:b/>
          <w:noProof w:val="0"/>
          <w:snapToGrid w:val="0"/>
        </w:rPr>
      </w:pPr>
      <w:r w:rsidRPr="00EC14A4">
        <w:rPr>
          <w:rFonts w:eastAsia="PMingLiU"/>
          <w:noProof w:val="0"/>
        </w:rPr>
        <w:t xml:space="preserve">               </w:t>
      </w:r>
      <w:r w:rsidRPr="00EC14A4">
        <w:rPr>
          <w:rFonts w:eastAsia="PMingLiU"/>
          <w:b/>
          <w:noProof w:val="0"/>
        </w:rPr>
        <w:t>in</w:t>
      </w:r>
      <w:r w:rsidRPr="00EC14A4">
        <w:rPr>
          <w:rFonts w:eastAsia="PMingLiU"/>
          <w:noProof w:val="0"/>
        </w:rPr>
        <w:t xml:space="preserve"> </w:t>
      </w:r>
      <w:r w:rsidRPr="00EC14A4">
        <w:rPr>
          <w:rFonts w:eastAsia="PMingLiU"/>
          <w:b/>
          <w:noProof w:val="0"/>
        </w:rPr>
        <w:t>universal</w:t>
      </w:r>
      <w:r w:rsidRPr="00EC14A4">
        <w:rPr>
          <w:rFonts w:eastAsia="PMingLiU"/>
          <w:noProof w:val="0"/>
        </w:rPr>
        <w:t xml:space="preserve"> </w:t>
      </w:r>
      <w:proofErr w:type="spellStart"/>
      <w:r w:rsidRPr="00EC14A4">
        <w:rPr>
          <w:rFonts w:eastAsia="PMingLiU"/>
          <w:b/>
          <w:noProof w:val="0"/>
        </w:rPr>
        <w:t>charstring</w:t>
      </w:r>
      <w:proofErr w:type="spellEnd"/>
      <w:r w:rsidRPr="00EC14A4">
        <w:rPr>
          <w:rFonts w:eastAsia="PMingLiU"/>
          <w:noProof w:val="0"/>
        </w:rPr>
        <w:t xml:space="preserve"> </w:t>
      </w:r>
      <w:proofErr w:type="spellStart"/>
      <w:r w:rsidRPr="00EC14A4">
        <w:rPr>
          <w:rFonts w:eastAsia="PMingLiU"/>
          <w:noProof w:val="0"/>
        </w:rPr>
        <w:t>dynamic_</w:t>
      </w:r>
      <w:proofErr w:type="gramStart"/>
      <w:r w:rsidRPr="00EC14A4">
        <w:rPr>
          <w:rFonts w:eastAsia="PMingLiU"/>
          <w:noProof w:val="0"/>
        </w:rPr>
        <w:t>encoding</w:t>
      </w:r>
      <w:proofErr w:type="spellEnd"/>
      <w:r w:rsidRPr="00EC14A4">
        <w:rPr>
          <w:rFonts w:eastAsia="PMingLiU"/>
          <w:noProof w:val="0"/>
        </w:rPr>
        <w:t xml:space="preserve"> :</w:t>
      </w:r>
      <w:proofErr w:type="gramEnd"/>
      <w:r w:rsidRPr="00EC14A4">
        <w:rPr>
          <w:rFonts w:eastAsia="PMingLiU"/>
          <w:noProof w:val="0"/>
        </w:rPr>
        <w:t>= ""</w:t>
      </w:r>
      <w:r w:rsidRPr="00EC14A4">
        <w:rPr>
          <w:noProof w:val="0"/>
          <w:snapToGrid w:val="0"/>
        </w:rPr>
        <w:t>)</w:t>
      </w:r>
      <w:r w:rsidRPr="00EC14A4">
        <w:rPr>
          <w:b/>
          <w:noProof w:val="0"/>
          <w:snapToGrid w:val="0"/>
        </w:rPr>
        <w:t xml:space="preserve"> return </w:t>
      </w:r>
      <w:proofErr w:type="spellStart"/>
      <w:r w:rsidRPr="00EC14A4">
        <w:rPr>
          <w:b/>
          <w:noProof w:val="0"/>
          <w:snapToGrid w:val="0"/>
        </w:rPr>
        <w:t>octetstring</w:t>
      </w:r>
      <w:proofErr w:type="spellEnd"/>
    </w:p>
    <w:p w14:paraId="5CCF1F24" w14:textId="77777777" w:rsidR="00E96CCD" w:rsidRPr="00EC14A4" w:rsidRDefault="00E96CCD" w:rsidP="00E96CCD">
      <w:pPr>
        <w:pStyle w:val="PL"/>
        <w:keepNext/>
        <w:keepLines/>
        <w:rPr>
          <w:noProof w:val="0"/>
          <w:snapToGrid w:val="0"/>
        </w:rPr>
      </w:pPr>
    </w:p>
    <w:p w14:paraId="10EA9447" w14:textId="1C88A5B0" w:rsidR="00E96CCD" w:rsidRPr="00EC14A4" w:rsidRDefault="00E96CCD" w:rsidP="00E96CCD">
      <w:pPr>
        <w:keepLines/>
      </w:pPr>
      <w:r w:rsidRPr="00EC14A4">
        <w:rPr>
          <w:snapToGrid w:val="0"/>
        </w:rPr>
        <w:t xml:space="preserve">The </w:t>
      </w:r>
      <w:proofErr w:type="spellStart"/>
      <w:r w:rsidRPr="00EC14A4">
        <w:rPr>
          <w:rFonts w:ascii="Courier New" w:hAnsi="Courier New"/>
          <w:b/>
          <w:snapToGrid w:val="0"/>
        </w:rPr>
        <w:t>encvalue_o</w:t>
      </w:r>
      <w:proofErr w:type="spellEnd"/>
      <w:r w:rsidRPr="00EC14A4">
        <w:rPr>
          <w:rFonts w:ascii="Courier New" w:hAnsi="Courier New"/>
          <w:b/>
          <w:snapToGrid w:val="0"/>
        </w:rPr>
        <w:t xml:space="preserve"> </w:t>
      </w:r>
      <w:r w:rsidRPr="00EC14A4">
        <w:rPr>
          <w:snapToGrid w:val="0"/>
        </w:rPr>
        <w:t>function encodes a</w:t>
      </w:r>
      <w:r w:rsidR="00BB0283">
        <w:rPr>
          <w:snapToGrid w:val="0"/>
        </w:rPr>
        <w:t>n encodable</w:t>
      </w:r>
      <w:r w:rsidRPr="00EC14A4">
        <w:rPr>
          <w:snapToGrid w:val="0"/>
        </w:rPr>
        <w:t xml:space="preserve"> value into an </w:t>
      </w:r>
      <w:proofErr w:type="spellStart"/>
      <w:r w:rsidRPr="00EC14A4">
        <w:rPr>
          <w:snapToGrid w:val="0"/>
        </w:rPr>
        <w:t>octetstring</w:t>
      </w:r>
      <w:proofErr w:type="spellEnd"/>
      <w:r w:rsidRPr="00EC14A4">
        <w:rPr>
          <w:snapToGrid w:val="0"/>
        </w:rPr>
        <w:t xml:space="preserve">. The returned </w:t>
      </w:r>
      <w:proofErr w:type="spellStart"/>
      <w:r w:rsidRPr="00EC14A4">
        <w:rPr>
          <w:snapToGrid w:val="0"/>
        </w:rPr>
        <w:t>octetstring</w:t>
      </w:r>
      <w:proofErr w:type="spellEnd"/>
      <w:r w:rsidRPr="00EC14A4">
        <w:rPr>
          <w:snapToGrid w:val="0"/>
        </w:rPr>
        <w:t xml:space="preserve"> represents the encoded value of </w:t>
      </w:r>
      <w:proofErr w:type="spellStart"/>
      <w:r w:rsidRPr="00EC14A4">
        <w:rPr>
          <w:rFonts w:ascii="Courier New" w:hAnsi="Courier New" w:cs="Courier New"/>
          <w:snapToGrid w:val="0"/>
        </w:rPr>
        <w:t>inpar</w:t>
      </w:r>
      <w:proofErr w:type="spellEnd"/>
      <w:r w:rsidRPr="00EC14A4">
        <w:rPr>
          <w:snapToGrid w:val="0"/>
        </w:rPr>
        <w:t xml:space="preserve">, however, the TTCN-3 test system need not make any check on its correctness. The optional </w:t>
      </w:r>
      <w:proofErr w:type="spellStart"/>
      <w:r w:rsidRPr="00EC14A4">
        <w:rPr>
          <w:rFonts w:ascii="Courier New" w:hAnsi="Courier New" w:cs="Courier New"/>
          <w:snapToGrid w:val="0"/>
        </w:rPr>
        <w:t>encoding_info</w:t>
      </w:r>
      <w:proofErr w:type="spellEnd"/>
      <w:r w:rsidRPr="00EC14A4">
        <w:rPr>
          <w:snapToGrid w:val="0"/>
        </w:rPr>
        <w:t xml:space="preserve"> parameter is used for passing additional encoding information to the codec and, if it is omitted, no additional information is sent to the codec.</w:t>
      </w:r>
    </w:p>
    <w:p w14:paraId="1247265C" w14:textId="77777777" w:rsidR="00E96CCD" w:rsidRPr="00EC14A4" w:rsidRDefault="00E96CCD" w:rsidP="00E96CCD">
      <w:pPr>
        <w:keepLines/>
      </w:pPr>
      <w:r w:rsidRPr="00EC14A4">
        <w:rPr>
          <w:snapToGrid w:val="0"/>
        </w:rPr>
        <w:t xml:space="preserve">The optional </w:t>
      </w:r>
      <w:proofErr w:type="spellStart"/>
      <w:r w:rsidRPr="00EC14A4">
        <w:rPr>
          <w:rFonts w:ascii="Courier New" w:hAnsi="Courier New" w:cs="Courier New"/>
          <w:snapToGrid w:val="0"/>
        </w:rPr>
        <w:t>dynamic_encoding</w:t>
      </w:r>
      <w:proofErr w:type="spellEnd"/>
      <w:r w:rsidRPr="00EC14A4">
        <w:rPr>
          <w:snapToGrid w:val="0"/>
        </w:rPr>
        <w:t xml:space="preserve"> parameter is used for dynamic selection of </w:t>
      </w:r>
      <w:r w:rsidRPr="00EC14A4">
        <w:rPr>
          <w:rFonts w:ascii="Courier New" w:hAnsi="Courier New" w:cs="Courier New"/>
          <w:b/>
          <w:snapToGrid w:val="0"/>
        </w:rPr>
        <w:t>encode</w:t>
      </w:r>
      <w:r w:rsidRPr="00EC14A4">
        <w:rPr>
          <w:snapToGrid w:val="0"/>
        </w:rPr>
        <w:t xml:space="preserve"> attribute of the </w:t>
      </w:r>
      <w:proofErr w:type="spellStart"/>
      <w:r w:rsidRPr="00EC14A4">
        <w:rPr>
          <w:rFonts w:ascii="Courier New" w:hAnsi="Courier New" w:cs="Courier New"/>
          <w:b/>
          <w:snapToGrid w:val="0"/>
        </w:rPr>
        <w:t>inpar</w:t>
      </w:r>
      <w:proofErr w:type="spellEnd"/>
      <w:r w:rsidRPr="00EC14A4">
        <w:rPr>
          <w:snapToGrid w:val="0"/>
        </w:rPr>
        <w:t xml:space="preserve"> value for this single </w:t>
      </w:r>
      <w:proofErr w:type="spellStart"/>
      <w:r w:rsidRPr="00EC14A4">
        <w:rPr>
          <w:rFonts w:ascii="Courier New" w:hAnsi="Courier New" w:cs="Courier New"/>
          <w:b/>
          <w:snapToGrid w:val="0"/>
        </w:rPr>
        <w:t>encvalue_o</w:t>
      </w:r>
      <w:proofErr w:type="spellEnd"/>
      <w:r w:rsidRPr="00EC14A4">
        <w:rPr>
          <w:snapToGrid w:val="0"/>
        </w:rPr>
        <w:t xml:space="preserve"> call. The rules for dynamic selection of the </w:t>
      </w:r>
      <w:r w:rsidRPr="00EC14A4">
        <w:rPr>
          <w:rFonts w:ascii="Courier New" w:hAnsi="Courier New" w:cs="Courier New"/>
          <w:b/>
          <w:snapToGrid w:val="0"/>
        </w:rPr>
        <w:t>encode</w:t>
      </w:r>
      <w:r w:rsidRPr="00EC14A4">
        <w:rPr>
          <w:snapToGrid w:val="0"/>
        </w:rPr>
        <w:t xml:space="preserve"> attribute are described in clause 27.9.</w:t>
      </w:r>
    </w:p>
    <w:p w14:paraId="4E976499" w14:textId="77777777" w:rsidR="00E96CCD" w:rsidRPr="00EC14A4" w:rsidRDefault="00E96CCD" w:rsidP="00E96CCD">
      <w:pPr>
        <w:keepNext/>
        <w:rPr>
          <w:color w:val="000000"/>
        </w:rPr>
      </w:pPr>
      <w:r w:rsidRPr="00EC14A4">
        <w:rPr>
          <w:color w:val="000000"/>
        </w:rPr>
        <w:lastRenderedPageBreak/>
        <w:t xml:space="preserve">In addition to the general error causes in clause </w:t>
      </w:r>
      <w:r w:rsidRPr="00EC14A4">
        <w:fldChar w:fldCharType="begin"/>
      </w:r>
      <w:r w:rsidRPr="00EC14A4">
        <w:instrText xml:space="preserve"> REF clause_PredefinedFunctions \h  \* MERGEFORMAT </w:instrText>
      </w:r>
      <w:r w:rsidRPr="00EC14A4">
        <w:fldChar w:fldCharType="separate"/>
      </w:r>
      <w:r w:rsidRPr="00EC14A4">
        <w:t>16.1.2</w:t>
      </w:r>
      <w:r w:rsidRPr="00EC14A4">
        <w:fldChar w:fldCharType="end"/>
      </w:r>
      <w:r w:rsidRPr="00EC14A4">
        <w:t>, e</w:t>
      </w:r>
      <w:r w:rsidRPr="00EC14A4">
        <w:rPr>
          <w:color w:val="000000"/>
        </w:rPr>
        <w:t>rror causes are:</w:t>
      </w:r>
    </w:p>
    <w:p w14:paraId="20FB1EDF" w14:textId="77777777" w:rsidR="00E96CCD" w:rsidRPr="00EC14A4" w:rsidRDefault="00E96CCD" w:rsidP="00E96CCD">
      <w:pPr>
        <w:pStyle w:val="B1"/>
      </w:pPr>
      <w:r w:rsidRPr="00EC14A4">
        <w:t xml:space="preserve">Encoding fails due to a runtime system problem (i.e. no encoding function exists for the actual type of </w:t>
      </w:r>
      <w:proofErr w:type="spellStart"/>
      <w:r w:rsidRPr="00EC14A4">
        <w:rPr>
          <w:rFonts w:ascii="Courier New" w:hAnsi="Courier New" w:cs="Courier New"/>
        </w:rPr>
        <w:t>inpar</w:t>
      </w:r>
      <w:proofErr w:type="spellEnd"/>
      <w:r w:rsidRPr="00EC14A4">
        <w:t>).</w:t>
      </w:r>
    </w:p>
    <w:p w14:paraId="4D8FED47" w14:textId="77777777" w:rsidR="00AE1777" w:rsidRPr="00380928" w:rsidRDefault="00AE1777" w:rsidP="00EE4267"/>
    <w:sectPr w:rsidR="00AE1777" w:rsidRPr="00380928" w:rsidSect="00350960">
      <w:headerReference w:type="default" r:id="rId13"/>
      <w:footerReference w:type="default" r:id="rId14"/>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F1586" w14:textId="77777777" w:rsidR="00F9534A" w:rsidRDefault="00F9534A">
      <w:r>
        <w:separator/>
      </w:r>
    </w:p>
  </w:endnote>
  <w:endnote w:type="continuationSeparator" w:id="0">
    <w:p w14:paraId="686B17C6" w14:textId="77777777" w:rsidR="00F9534A" w:rsidRDefault="00F9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C086" w14:textId="77777777" w:rsidR="00593514" w:rsidRDefault="00593514">
    <w:pPr>
      <w:pStyle w:val="Footer"/>
    </w:pPr>
  </w:p>
  <w:p w14:paraId="716C9D6F" w14:textId="77777777" w:rsidR="00593514" w:rsidRDefault="00593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9501" w14:textId="11D057CA" w:rsidR="00593514" w:rsidRPr="00350960" w:rsidRDefault="00593514" w:rsidP="00350960">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DE4D6" w14:textId="77777777" w:rsidR="00F9534A" w:rsidRDefault="00F9534A">
      <w:r>
        <w:separator/>
      </w:r>
    </w:p>
  </w:footnote>
  <w:footnote w:type="continuationSeparator" w:id="0">
    <w:p w14:paraId="1DC4E80C" w14:textId="77777777" w:rsidR="00F9534A" w:rsidRDefault="00F9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1ABF" w14:textId="77777777" w:rsidR="00593514" w:rsidRDefault="00593514">
    <w:pPr>
      <w:pStyle w:val="Header"/>
    </w:pPr>
    <w:r>
      <w:rPr>
        <w:lang w:eastAsia="en-GB"/>
      </w:rPr>
      <w:drawing>
        <wp:anchor distT="0" distB="0" distL="114300" distR="114300" simplePos="0" relativeHeight="251659264" behindDoc="1" locked="0" layoutInCell="1" allowOverlap="1" wp14:anchorId="38867561" wp14:editId="1951DDC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C5EA" w14:textId="5A6F7E5F" w:rsidR="00593514" w:rsidRPr="00055551" w:rsidRDefault="00593514" w:rsidP="00350960">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5B7C85">
      <w:t>ETSI ES 203 022 V1.2.1 (2018-05)</w:t>
    </w:r>
    <w:r w:rsidRPr="00055551">
      <w:rPr>
        <w:noProof w:val="0"/>
      </w:rPr>
      <w:fldChar w:fldCharType="end"/>
    </w:r>
  </w:p>
  <w:p w14:paraId="7B838C07" w14:textId="32664769" w:rsidR="00593514" w:rsidRPr="00055551" w:rsidRDefault="00593514" w:rsidP="0035096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30</w:t>
    </w:r>
    <w:r w:rsidRPr="00055551">
      <w:rPr>
        <w:noProof w:val="0"/>
      </w:rPr>
      <w:fldChar w:fldCharType="end"/>
    </w:r>
  </w:p>
  <w:p w14:paraId="009FE993" w14:textId="503D7268" w:rsidR="00593514" w:rsidRPr="00055551" w:rsidRDefault="00593514" w:rsidP="00350960">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5CC4D289" w14:textId="77777777" w:rsidR="00593514" w:rsidRPr="00350960" w:rsidRDefault="00593514" w:rsidP="00350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330DAB"/>
    <w:multiLevelType w:val="hybridMultilevel"/>
    <w:tmpl w:val="27A2D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3D0073"/>
    <w:multiLevelType w:val="hybridMultilevel"/>
    <w:tmpl w:val="B5FAC7FE"/>
    <w:lvl w:ilvl="0" w:tplc="08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1902C26"/>
    <w:multiLevelType w:val="hybridMultilevel"/>
    <w:tmpl w:val="D7F0A89A"/>
    <w:lvl w:ilvl="0" w:tplc="04070001">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9"/>
  </w:num>
  <w:num w:numId="2">
    <w:abstractNumId w:val="34"/>
  </w:num>
  <w:num w:numId="3">
    <w:abstractNumId w:val="12"/>
  </w:num>
  <w:num w:numId="4">
    <w:abstractNumId w:val="21"/>
  </w:num>
  <w:num w:numId="5">
    <w:abstractNumId w:val="26"/>
  </w:num>
  <w:num w:numId="6">
    <w:abstractNumId w:val="2"/>
  </w:num>
  <w:num w:numId="7">
    <w:abstractNumId w:val="1"/>
  </w:num>
  <w:num w:numId="8">
    <w:abstractNumId w:val="0"/>
  </w:num>
  <w:num w:numId="9">
    <w:abstractNumId w:val="32"/>
  </w:num>
  <w:num w:numId="10">
    <w:abstractNumId w:val="35"/>
  </w:num>
  <w:num w:numId="11">
    <w:abstractNumId w:val="26"/>
    <w:lvlOverride w:ilvl="0">
      <w:startOverride w:val="1"/>
    </w:lvlOverride>
  </w:num>
  <w:num w:numId="12">
    <w:abstractNumId w:val="26"/>
    <w:lvlOverride w:ilvl="0">
      <w:startOverride w:val="1"/>
    </w:lvlOverride>
  </w:num>
  <w:num w:numId="13">
    <w:abstractNumId w:val="26"/>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26"/>
    <w:lvlOverride w:ilvl="0">
      <w:startOverride w:val="1"/>
    </w:lvlOverride>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17"/>
  </w:num>
  <w:num w:numId="25">
    <w:abstractNumId w:val="29"/>
  </w:num>
  <w:num w:numId="26">
    <w:abstractNumId w:val="24"/>
  </w:num>
  <w:num w:numId="27">
    <w:abstractNumId w:val="27"/>
  </w:num>
  <w:num w:numId="28">
    <w:abstractNumId w:val="15"/>
  </w:num>
  <w:num w:numId="29">
    <w:abstractNumId w:val="11"/>
  </w:num>
  <w:num w:numId="30">
    <w:abstractNumId w:val="13"/>
  </w:num>
  <w:num w:numId="31">
    <w:abstractNumId w:val="25"/>
  </w:num>
  <w:num w:numId="32">
    <w:abstractNumId w:val="31"/>
  </w:num>
  <w:num w:numId="33">
    <w:abstractNumId w:val="22"/>
  </w:num>
  <w:num w:numId="34">
    <w:abstractNumId w:val="10"/>
  </w:num>
  <w:num w:numId="35">
    <w:abstractNumId w:val="23"/>
  </w:num>
  <w:num w:numId="36">
    <w:abstractNumId w:val="14"/>
  </w:num>
  <w:num w:numId="37">
    <w:abstractNumId w:val="20"/>
  </w:num>
  <w:num w:numId="38">
    <w:abstractNumId w:val="30"/>
  </w:num>
  <w:num w:numId="39">
    <w:abstractNumId w:val="26"/>
    <w:lvlOverride w:ilvl="0">
      <w:startOverride w:val="1"/>
    </w:lvlOverride>
  </w:num>
  <w:num w:numId="40">
    <w:abstractNumId w:val="26"/>
    <w:lvlOverride w:ilvl="0">
      <w:startOverride w:val="1"/>
    </w:lvlOverride>
  </w:num>
  <w:num w:numId="41">
    <w:abstractNumId w:val="28"/>
  </w:num>
  <w:num w:numId="42">
    <w:abstractNumId w:val="18"/>
  </w:num>
  <w:num w:numId="43">
    <w:abstractNumId w:val="16"/>
  </w:num>
  <w:num w:numId="44">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96"/>
    <w:rsid w:val="000039ED"/>
    <w:rsid w:val="0001788F"/>
    <w:rsid w:val="00035D0C"/>
    <w:rsid w:val="000412EF"/>
    <w:rsid w:val="0004165D"/>
    <w:rsid w:val="00042D42"/>
    <w:rsid w:val="00043317"/>
    <w:rsid w:val="00046D70"/>
    <w:rsid w:val="00056A05"/>
    <w:rsid w:val="00063AB8"/>
    <w:rsid w:val="00066979"/>
    <w:rsid w:val="00071C88"/>
    <w:rsid w:val="00074BC1"/>
    <w:rsid w:val="000837DB"/>
    <w:rsid w:val="000852B7"/>
    <w:rsid w:val="000925D7"/>
    <w:rsid w:val="00092791"/>
    <w:rsid w:val="000A7658"/>
    <w:rsid w:val="000B0C14"/>
    <w:rsid w:val="000B2289"/>
    <w:rsid w:val="000D66EF"/>
    <w:rsid w:val="000E2A8F"/>
    <w:rsid w:val="000E672C"/>
    <w:rsid w:val="000F098C"/>
    <w:rsid w:val="000F1401"/>
    <w:rsid w:val="000F5602"/>
    <w:rsid w:val="000F71DD"/>
    <w:rsid w:val="001003A5"/>
    <w:rsid w:val="001069FB"/>
    <w:rsid w:val="00107606"/>
    <w:rsid w:val="00110D68"/>
    <w:rsid w:val="00112339"/>
    <w:rsid w:val="00115735"/>
    <w:rsid w:val="00124609"/>
    <w:rsid w:val="00126E35"/>
    <w:rsid w:val="001338D8"/>
    <w:rsid w:val="00147B3A"/>
    <w:rsid w:val="001540FD"/>
    <w:rsid w:val="00155A51"/>
    <w:rsid w:val="00156D4C"/>
    <w:rsid w:val="0016356D"/>
    <w:rsid w:val="001676CF"/>
    <w:rsid w:val="001721ED"/>
    <w:rsid w:val="0017310E"/>
    <w:rsid w:val="001738CA"/>
    <w:rsid w:val="00173CB0"/>
    <w:rsid w:val="00183206"/>
    <w:rsid w:val="00191A79"/>
    <w:rsid w:val="001A23B4"/>
    <w:rsid w:val="001A2489"/>
    <w:rsid w:val="001A6ED7"/>
    <w:rsid w:val="001B0E39"/>
    <w:rsid w:val="001B5F0D"/>
    <w:rsid w:val="001B5F6F"/>
    <w:rsid w:val="001C1E0F"/>
    <w:rsid w:val="001C6327"/>
    <w:rsid w:val="001D35E7"/>
    <w:rsid w:val="001D4030"/>
    <w:rsid w:val="001D51D0"/>
    <w:rsid w:val="001D5BA9"/>
    <w:rsid w:val="001E273C"/>
    <w:rsid w:val="001E4920"/>
    <w:rsid w:val="001F13FA"/>
    <w:rsid w:val="001F413C"/>
    <w:rsid w:val="001F51E0"/>
    <w:rsid w:val="001F55A9"/>
    <w:rsid w:val="001F755B"/>
    <w:rsid w:val="002028E4"/>
    <w:rsid w:val="00202CA7"/>
    <w:rsid w:val="0021016C"/>
    <w:rsid w:val="00215264"/>
    <w:rsid w:val="00225342"/>
    <w:rsid w:val="00233DF8"/>
    <w:rsid w:val="0023478D"/>
    <w:rsid w:val="00245D86"/>
    <w:rsid w:val="00256FB9"/>
    <w:rsid w:val="00257919"/>
    <w:rsid w:val="00273FD4"/>
    <w:rsid w:val="002745EB"/>
    <w:rsid w:val="00276E91"/>
    <w:rsid w:val="00286F40"/>
    <w:rsid w:val="00287652"/>
    <w:rsid w:val="002961D7"/>
    <w:rsid w:val="00296C74"/>
    <w:rsid w:val="002A7FF3"/>
    <w:rsid w:val="002C1155"/>
    <w:rsid w:val="002C3000"/>
    <w:rsid w:val="002C5A3B"/>
    <w:rsid w:val="002D5548"/>
    <w:rsid w:val="002D5B54"/>
    <w:rsid w:val="002E7D82"/>
    <w:rsid w:val="002F0361"/>
    <w:rsid w:val="002F0B8B"/>
    <w:rsid w:val="002F4A18"/>
    <w:rsid w:val="003002E4"/>
    <w:rsid w:val="00301292"/>
    <w:rsid w:val="0031299A"/>
    <w:rsid w:val="003211E1"/>
    <w:rsid w:val="003212D4"/>
    <w:rsid w:val="0032202F"/>
    <w:rsid w:val="003379EE"/>
    <w:rsid w:val="00341290"/>
    <w:rsid w:val="003505CC"/>
    <w:rsid w:val="00350960"/>
    <w:rsid w:val="00354FB4"/>
    <w:rsid w:val="0035682B"/>
    <w:rsid w:val="00356A52"/>
    <w:rsid w:val="00356FF4"/>
    <w:rsid w:val="003571E7"/>
    <w:rsid w:val="00366350"/>
    <w:rsid w:val="00367C20"/>
    <w:rsid w:val="0037006C"/>
    <w:rsid w:val="00380928"/>
    <w:rsid w:val="0038190F"/>
    <w:rsid w:val="0038253A"/>
    <w:rsid w:val="00382D73"/>
    <w:rsid w:val="00383BEC"/>
    <w:rsid w:val="00390B75"/>
    <w:rsid w:val="00396EC4"/>
    <w:rsid w:val="003A7186"/>
    <w:rsid w:val="003B5EEB"/>
    <w:rsid w:val="003B7156"/>
    <w:rsid w:val="003C6A40"/>
    <w:rsid w:val="003C7190"/>
    <w:rsid w:val="003D0745"/>
    <w:rsid w:val="003D085A"/>
    <w:rsid w:val="003D5506"/>
    <w:rsid w:val="003E50D7"/>
    <w:rsid w:val="00415A5E"/>
    <w:rsid w:val="0048579C"/>
    <w:rsid w:val="004900DD"/>
    <w:rsid w:val="004A13D6"/>
    <w:rsid w:val="004A7B50"/>
    <w:rsid w:val="004B0651"/>
    <w:rsid w:val="004B777E"/>
    <w:rsid w:val="004D1AAF"/>
    <w:rsid w:val="004D5708"/>
    <w:rsid w:val="00505D81"/>
    <w:rsid w:val="00506494"/>
    <w:rsid w:val="00510C8B"/>
    <w:rsid w:val="00524A2E"/>
    <w:rsid w:val="00532E4E"/>
    <w:rsid w:val="00532E68"/>
    <w:rsid w:val="005362A7"/>
    <w:rsid w:val="00545CD6"/>
    <w:rsid w:val="00553028"/>
    <w:rsid w:val="005614AF"/>
    <w:rsid w:val="0057189F"/>
    <w:rsid w:val="00575B2D"/>
    <w:rsid w:val="00576602"/>
    <w:rsid w:val="00581F49"/>
    <w:rsid w:val="005845A8"/>
    <w:rsid w:val="00593514"/>
    <w:rsid w:val="005952EA"/>
    <w:rsid w:val="005B7C85"/>
    <w:rsid w:val="005C4788"/>
    <w:rsid w:val="005E2058"/>
    <w:rsid w:val="005E4380"/>
    <w:rsid w:val="005F1AD2"/>
    <w:rsid w:val="00600E73"/>
    <w:rsid w:val="00601A6C"/>
    <w:rsid w:val="00607677"/>
    <w:rsid w:val="0060780F"/>
    <w:rsid w:val="00634BA7"/>
    <w:rsid w:val="006475D2"/>
    <w:rsid w:val="006504FB"/>
    <w:rsid w:val="00654C53"/>
    <w:rsid w:val="00662576"/>
    <w:rsid w:val="00677CEE"/>
    <w:rsid w:val="00680519"/>
    <w:rsid w:val="0068325C"/>
    <w:rsid w:val="006B000E"/>
    <w:rsid w:val="006B2FF5"/>
    <w:rsid w:val="006C142E"/>
    <w:rsid w:val="006C3210"/>
    <w:rsid w:val="006E03ED"/>
    <w:rsid w:val="006E120B"/>
    <w:rsid w:val="006E2BCC"/>
    <w:rsid w:val="006F1581"/>
    <w:rsid w:val="006F31AC"/>
    <w:rsid w:val="00700EDD"/>
    <w:rsid w:val="007016CA"/>
    <w:rsid w:val="00704F5A"/>
    <w:rsid w:val="00707100"/>
    <w:rsid w:val="00711494"/>
    <w:rsid w:val="0071313A"/>
    <w:rsid w:val="00713D96"/>
    <w:rsid w:val="007219DD"/>
    <w:rsid w:val="0073587B"/>
    <w:rsid w:val="007442ED"/>
    <w:rsid w:val="007456BD"/>
    <w:rsid w:val="007533F4"/>
    <w:rsid w:val="00756A9D"/>
    <w:rsid w:val="00773631"/>
    <w:rsid w:val="007831AF"/>
    <w:rsid w:val="00783BC1"/>
    <w:rsid w:val="007914E4"/>
    <w:rsid w:val="00792B11"/>
    <w:rsid w:val="007A1204"/>
    <w:rsid w:val="007A2BAD"/>
    <w:rsid w:val="007B78BB"/>
    <w:rsid w:val="007C1913"/>
    <w:rsid w:val="007C67D5"/>
    <w:rsid w:val="007D44B1"/>
    <w:rsid w:val="007D451E"/>
    <w:rsid w:val="007E4FB6"/>
    <w:rsid w:val="007F42EF"/>
    <w:rsid w:val="007F6939"/>
    <w:rsid w:val="007F74C9"/>
    <w:rsid w:val="00802D83"/>
    <w:rsid w:val="008069E4"/>
    <w:rsid w:val="00812847"/>
    <w:rsid w:val="00816147"/>
    <w:rsid w:val="00823623"/>
    <w:rsid w:val="008271E1"/>
    <w:rsid w:val="008451B1"/>
    <w:rsid w:val="00890139"/>
    <w:rsid w:val="00893B3D"/>
    <w:rsid w:val="008A67EF"/>
    <w:rsid w:val="008A7F93"/>
    <w:rsid w:val="008B38EB"/>
    <w:rsid w:val="008C2803"/>
    <w:rsid w:val="008C72D3"/>
    <w:rsid w:val="008D69A8"/>
    <w:rsid w:val="008D6E67"/>
    <w:rsid w:val="008E0E0D"/>
    <w:rsid w:val="008E293E"/>
    <w:rsid w:val="008E3915"/>
    <w:rsid w:val="008E3BA0"/>
    <w:rsid w:val="008F43F1"/>
    <w:rsid w:val="008F442D"/>
    <w:rsid w:val="00912007"/>
    <w:rsid w:val="00912504"/>
    <w:rsid w:val="00922D96"/>
    <w:rsid w:val="00922E16"/>
    <w:rsid w:val="00927B64"/>
    <w:rsid w:val="00933853"/>
    <w:rsid w:val="0093408E"/>
    <w:rsid w:val="0095405B"/>
    <w:rsid w:val="0095621A"/>
    <w:rsid w:val="00957A16"/>
    <w:rsid w:val="00961442"/>
    <w:rsid w:val="009625EE"/>
    <w:rsid w:val="00971240"/>
    <w:rsid w:val="00992394"/>
    <w:rsid w:val="00997425"/>
    <w:rsid w:val="009A62E8"/>
    <w:rsid w:val="009B3AE3"/>
    <w:rsid w:val="009C09C5"/>
    <w:rsid w:val="009C1E8A"/>
    <w:rsid w:val="009C3129"/>
    <w:rsid w:val="009C5BF7"/>
    <w:rsid w:val="009C7804"/>
    <w:rsid w:val="009D0CD9"/>
    <w:rsid w:val="009E399B"/>
    <w:rsid w:val="009E54CA"/>
    <w:rsid w:val="009F42FD"/>
    <w:rsid w:val="009F564F"/>
    <w:rsid w:val="00A01797"/>
    <w:rsid w:val="00A03EAE"/>
    <w:rsid w:val="00A10F15"/>
    <w:rsid w:val="00A11063"/>
    <w:rsid w:val="00A11577"/>
    <w:rsid w:val="00A11BB7"/>
    <w:rsid w:val="00A12A0D"/>
    <w:rsid w:val="00A21D21"/>
    <w:rsid w:val="00A279F6"/>
    <w:rsid w:val="00A324BB"/>
    <w:rsid w:val="00A36383"/>
    <w:rsid w:val="00A513CC"/>
    <w:rsid w:val="00A53129"/>
    <w:rsid w:val="00A53D8E"/>
    <w:rsid w:val="00A73067"/>
    <w:rsid w:val="00A740B8"/>
    <w:rsid w:val="00A80BBE"/>
    <w:rsid w:val="00A86D2F"/>
    <w:rsid w:val="00A87397"/>
    <w:rsid w:val="00A92FFD"/>
    <w:rsid w:val="00AA5F42"/>
    <w:rsid w:val="00AB4959"/>
    <w:rsid w:val="00AB514D"/>
    <w:rsid w:val="00AC6E16"/>
    <w:rsid w:val="00AC7752"/>
    <w:rsid w:val="00AE1777"/>
    <w:rsid w:val="00AF5C52"/>
    <w:rsid w:val="00AF75CD"/>
    <w:rsid w:val="00B0345C"/>
    <w:rsid w:val="00B11BE5"/>
    <w:rsid w:val="00B24EBF"/>
    <w:rsid w:val="00B31BB0"/>
    <w:rsid w:val="00B3293B"/>
    <w:rsid w:val="00B4129B"/>
    <w:rsid w:val="00B42660"/>
    <w:rsid w:val="00B47A40"/>
    <w:rsid w:val="00B501CF"/>
    <w:rsid w:val="00B52F10"/>
    <w:rsid w:val="00B60BAE"/>
    <w:rsid w:val="00B82EF9"/>
    <w:rsid w:val="00B84FCB"/>
    <w:rsid w:val="00B90CC8"/>
    <w:rsid w:val="00B930D7"/>
    <w:rsid w:val="00B941B3"/>
    <w:rsid w:val="00BA780C"/>
    <w:rsid w:val="00BB0283"/>
    <w:rsid w:val="00BB5701"/>
    <w:rsid w:val="00BB6EE3"/>
    <w:rsid w:val="00BC2969"/>
    <w:rsid w:val="00BE77B6"/>
    <w:rsid w:val="00BF4E04"/>
    <w:rsid w:val="00C000C6"/>
    <w:rsid w:val="00C10EC3"/>
    <w:rsid w:val="00C14A82"/>
    <w:rsid w:val="00C22292"/>
    <w:rsid w:val="00C276BA"/>
    <w:rsid w:val="00C340E0"/>
    <w:rsid w:val="00C3410E"/>
    <w:rsid w:val="00C35FBF"/>
    <w:rsid w:val="00C42A36"/>
    <w:rsid w:val="00C46627"/>
    <w:rsid w:val="00C53027"/>
    <w:rsid w:val="00C57487"/>
    <w:rsid w:val="00C66C9F"/>
    <w:rsid w:val="00C6713F"/>
    <w:rsid w:val="00C83F50"/>
    <w:rsid w:val="00C93330"/>
    <w:rsid w:val="00C95928"/>
    <w:rsid w:val="00C9698E"/>
    <w:rsid w:val="00CB162C"/>
    <w:rsid w:val="00CB3396"/>
    <w:rsid w:val="00CB4EDC"/>
    <w:rsid w:val="00CD1DF6"/>
    <w:rsid w:val="00CD225F"/>
    <w:rsid w:val="00CD59F7"/>
    <w:rsid w:val="00CD63DC"/>
    <w:rsid w:val="00CE4B84"/>
    <w:rsid w:val="00CE77F3"/>
    <w:rsid w:val="00CF2081"/>
    <w:rsid w:val="00CF26A1"/>
    <w:rsid w:val="00CF3100"/>
    <w:rsid w:val="00D3287B"/>
    <w:rsid w:val="00D3508A"/>
    <w:rsid w:val="00D35600"/>
    <w:rsid w:val="00D44FD2"/>
    <w:rsid w:val="00D53ABA"/>
    <w:rsid w:val="00D55F93"/>
    <w:rsid w:val="00D56A49"/>
    <w:rsid w:val="00D64A5E"/>
    <w:rsid w:val="00D65AF2"/>
    <w:rsid w:val="00D71C25"/>
    <w:rsid w:val="00D82872"/>
    <w:rsid w:val="00D84B32"/>
    <w:rsid w:val="00D97F71"/>
    <w:rsid w:val="00DB11AD"/>
    <w:rsid w:val="00DC19AC"/>
    <w:rsid w:val="00DD2346"/>
    <w:rsid w:val="00DD578E"/>
    <w:rsid w:val="00DE3AC1"/>
    <w:rsid w:val="00DE3B42"/>
    <w:rsid w:val="00DE66BE"/>
    <w:rsid w:val="00DE744E"/>
    <w:rsid w:val="00DE7B39"/>
    <w:rsid w:val="00DF045E"/>
    <w:rsid w:val="00E00A95"/>
    <w:rsid w:val="00E01E83"/>
    <w:rsid w:val="00E03B86"/>
    <w:rsid w:val="00E12776"/>
    <w:rsid w:val="00E13D96"/>
    <w:rsid w:val="00E164C6"/>
    <w:rsid w:val="00E23C0F"/>
    <w:rsid w:val="00E263FA"/>
    <w:rsid w:val="00E4270D"/>
    <w:rsid w:val="00E46DEE"/>
    <w:rsid w:val="00E54F73"/>
    <w:rsid w:val="00E607C6"/>
    <w:rsid w:val="00E85261"/>
    <w:rsid w:val="00E86B98"/>
    <w:rsid w:val="00E96A89"/>
    <w:rsid w:val="00E96CCD"/>
    <w:rsid w:val="00EA649F"/>
    <w:rsid w:val="00EB0BDE"/>
    <w:rsid w:val="00EB2135"/>
    <w:rsid w:val="00EB42C0"/>
    <w:rsid w:val="00EC3D4B"/>
    <w:rsid w:val="00ED29C2"/>
    <w:rsid w:val="00ED30C4"/>
    <w:rsid w:val="00ED4680"/>
    <w:rsid w:val="00ED6A55"/>
    <w:rsid w:val="00EE01BA"/>
    <w:rsid w:val="00EE030F"/>
    <w:rsid w:val="00EE2F2F"/>
    <w:rsid w:val="00EE4267"/>
    <w:rsid w:val="00EE7052"/>
    <w:rsid w:val="00EF3F42"/>
    <w:rsid w:val="00EF4795"/>
    <w:rsid w:val="00F04195"/>
    <w:rsid w:val="00F10D57"/>
    <w:rsid w:val="00F1124A"/>
    <w:rsid w:val="00F2117D"/>
    <w:rsid w:val="00F21A17"/>
    <w:rsid w:val="00F371EF"/>
    <w:rsid w:val="00F43A2A"/>
    <w:rsid w:val="00F714E9"/>
    <w:rsid w:val="00F719BD"/>
    <w:rsid w:val="00F75A63"/>
    <w:rsid w:val="00F770F7"/>
    <w:rsid w:val="00F777EC"/>
    <w:rsid w:val="00F87367"/>
    <w:rsid w:val="00F92AE2"/>
    <w:rsid w:val="00F946AA"/>
    <w:rsid w:val="00F9534A"/>
    <w:rsid w:val="00FA2716"/>
    <w:rsid w:val="00FB74A7"/>
    <w:rsid w:val="00FC2365"/>
    <w:rsid w:val="00FC40CC"/>
    <w:rsid w:val="00FD69CD"/>
    <w:rsid w:val="00FE5F65"/>
    <w:rsid w:val="00FF13D1"/>
    <w:rsid w:val="00FF1F96"/>
    <w:rsid w:val="00FF32E1"/>
    <w:rsid w:val="00FF3F68"/>
    <w:rsid w:val="00FF58B9"/>
    <w:rsid w:val="00FF77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D3885"/>
  <w15:chartTrackingRefBased/>
  <w15:docId w15:val="{4BB6A314-3880-49F7-8EEE-4D5672CC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0960"/>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35096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50960"/>
    <w:pPr>
      <w:pBdr>
        <w:top w:val="none" w:sz="0" w:space="0" w:color="auto"/>
      </w:pBdr>
      <w:spacing w:before="180"/>
      <w:outlineLvl w:val="1"/>
    </w:pPr>
    <w:rPr>
      <w:sz w:val="32"/>
    </w:rPr>
  </w:style>
  <w:style w:type="paragraph" w:styleId="Heading3">
    <w:name w:val="heading 3"/>
    <w:basedOn w:val="Heading2"/>
    <w:next w:val="Normal"/>
    <w:link w:val="Heading3Char"/>
    <w:qFormat/>
    <w:rsid w:val="00350960"/>
    <w:pPr>
      <w:spacing w:before="120"/>
      <w:outlineLvl w:val="2"/>
    </w:pPr>
    <w:rPr>
      <w:sz w:val="28"/>
    </w:rPr>
  </w:style>
  <w:style w:type="paragraph" w:styleId="Heading4">
    <w:name w:val="heading 4"/>
    <w:basedOn w:val="Heading3"/>
    <w:next w:val="Normal"/>
    <w:qFormat/>
    <w:rsid w:val="00350960"/>
    <w:pPr>
      <w:ind w:left="1418" w:hanging="1418"/>
      <w:outlineLvl w:val="3"/>
    </w:pPr>
    <w:rPr>
      <w:sz w:val="24"/>
    </w:rPr>
  </w:style>
  <w:style w:type="paragraph" w:styleId="Heading5">
    <w:name w:val="heading 5"/>
    <w:basedOn w:val="Heading4"/>
    <w:next w:val="Normal"/>
    <w:qFormat/>
    <w:rsid w:val="00350960"/>
    <w:pPr>
      <w:ind w:left="1701" w:hanging="1701"/>
      <w:outlineLvl w:val="4"/>
    </w:pPr>
    <w:rPr>
      <w:sz w:val="22"/>
    </w:rPr>
  </w:style>
  <w:style w:type="paragraph" w:styleId="Heading6">
    <w:name w:val="heading 6"/>
    <w:basedOn w:val="H6"/>
    <w:next w:val="Normal"/>
    <w:qFormat/>
    <w:rsid w:val="00350960"/>
    <w:pPr>
      <w:outlineLvl w:val="5"/>
    </w:pPr>
  </w:style>
  <w:style w:type="paragraph" w:styleId="Heading7">
    <w:name w:val="heading 7"/>
    <w:basedOn w:val="H6"/>
    <w:next w:val="Normal"/>
    <w:qFormat/>
    <w:rsid w:val="00350960"/>
    <w:pPr>
      <w:outlineLvl w:val="6"/>
    </w:pPr>
  </w:style>
  <w:style w:type="paragraph" w:styleId="Heading8">
    <w:name w:val="heading 8"/>
    <w:basedOn w:val="Heading1"/>
    <w:next w:val="Normal"/>
    <w:link w:val="Heading8Char"/>
    <w:qFormat/>
    <w:rsid w:val="00350960"/>
    <w:pPr>
      <w:ind w:left="0" w:firstLine="0"/>
      <w:outlineLvl w:val="7"/>
    </w:pPr>
  </w:style>
  <w:style w:type="paragraph" w:styleId="Heading9">
    <w:name w:val="heading 9"/>
    <w:basedOn w:val="Heading8"/>
    <w:next w:val="Normal"/>
    <w:qFormat/>
    <w:rsid w:val="003509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0960"/>
    <w:pPr>
      <w:ind w:left="1985" w:hanging="1985"/>
      <w:outlineLvl w:val="9"/>
    </w:pPr>
    <w:rPr>
      <w:sz w:val="20"/>
    </w:rPr>
  </w:style>
  <w:style w:type="paragraph" w:styleId="TOC9">
    <w:name w:val="toc 9"/>
    <w:basedOn w:val="TOC8"/>
    <w:rsid w:val="00350960"/>
    <w:pPr>
      <w:ind w:left="1418" w:hanging="1418"/>
    </w:pPr>
  </w:style>
  <w:style w:type="paragraph" w:styleId="TOC8">
    <w:name w:val="toc 8"/>
    <w:basedOn w:val="TOC1"/>
    <w:uiPriority w:val="39"/>
    <w:rsid w:val="00350960"/>
    <w:pPr>
      <w:spacing w:before="180"/>
      <w:ind w:left="2693" w:hanging="2693"/>
    </w:pPr>
    <w:rPr>
      <w:b/>
    </w:rPr>
  </w:style>
  <w:style w:type="paragraph" w:styleId="TOC1">
    <w:name w:val="toc 1"/>
    <w:uiPriority w:val="39"/>
    <w:rsid w:val="0035096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50960"/>
    <w:pPr>
      <w:keepLines/>
      <w:tabs>
        <w:tab w:val="center" w:pos="4536"/>
        <w:tab w:val="right" w:pos="9072"/>
      </w:tabs>
    </w:pPr>
    <w:rPr>
      <w:noProof/>
    </w:rPr>
  </w:style>
  <w:style w:type="character" w:customStyle="1" w:styleId="ZGSM">
    <w:name w:val="ZGSM"/>
    <w:rsid w:val="00350960"/>
  </w:style>
  <w:style w:type="paragraph" w:styleId="Header">
    <w:name w:val="header"/>
    <w:link w:val="HeaderChar"/>
    <w:rsid w:val="00350960"/>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35096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350960"/>
    <w:pPr>
      <w:ind w:left="1701" w:hanging="1701"/>
    </w:pPr>
  </w:style>
  <w:style w:type="paragraph" w:styleId="TOC4">
    <w:name w:val="toc 4"/>
    <w:basedOn w:val="TOC3"/>
    <w:uiPriority w:val="39"/>
    <w:rsid w:val="00350960"/>
    <w:pPr>
      <w:ind w:left="1418" w:hanging="1418"/>
    </w:pPr>
  </w:style>
  <w:style w:type="paragraph" w:styleId="TOC3">
    <w:name w:val="toc 3"/>
    <w:basedOn w:val="TOC2"/>
    <w:uiPriority w:val="39"/>
    <w:rsid w:val="00350960"/>
    <w:pPr>
      <w:ind w:left="1134" w:hanging="1134"/>
    </w:pPr>
  </w:style>
  <w:style w:type="paragraph" w:styleId="TOC2">
    <w:name w:val="toc 2"/>
    <w:basedOn w:val="TOC1"/>
    <w:uiPriority w:val="39"/>
    <w:rsid w:val="00350960"/>
    <w:pPr>
      <w:spacing w:before="0"/>
      <w:ind w:left="851" w:hanging="851"/>
    </w:pPr>
    <w:rPr>
      <w:sz w:val="20"/>
    </w:rPr>
  </w:style>
  <w:style w:type="paragraph" w:styleId="Index1">
    <w:name w:val="index 1"/>
    <w:basedOn w:val="Normal"/>
    <w:semiHidden/>
    <w:rsid w:val="00350960"/>
    <w:pPr>
      <w:keepLines/>
    </w:pPr>
  </w:style>
  <w:style w:type="paragraph" w:styleId="Index2">
    <w:name w:val="index 2"/>
    <w:basedOn w:val="Index1"/>
    <w:semiHidden/>
    <w:rsid w:val="00350960"/>
    <w:pPr>
      <w:ind w:left="284"/>
    </w:pPr>
  </w:style>
  <w:style w:type="paragraph" w:customStyle="1" w:styleId="TT">
    <w:name w:val="TT"/>
    <w:basedOn w:val="Heading1"/>
    <w:next w:val="Normal"/>
    <w:rsid w:val="00350960"/>
    <w:pPr>
      <w:outlineLvl w:val="9"/>
    </w:pPr>
  </w:style>
  <w:style w:type="paragraph" w:styleId="Footer">
    <w:name w:val="footer"/>
    <w:basedOn w:val="Header"/>
    <w:link w:val="FooterChar"/>
    <w:rsid w:val="00350960"/>
    <w:pPr>
      <w:jc w:val="center"/>
    </w:pPr>
    <w:rPr>
      <w:i/>
    </w:rPr>
  </w:style>
  <w:style w:type="character" w:styleId="FootnoteReference">
    <w:name w:val="footnote reference"/>
    <w:basedOn w:val="DefaultParagraphFont"/>
    <w:semiHidden/>
    <w:rsid w:val="00350960"/>
    <w:rPr>
      <w:b/>
      <w:position w:val="6"/>
      <w:sz w:val="16"/>
    </w:rPr>
  </w:style>
  <w:style w:type="paragraph" w:styleId="FootnoteText">
    <w:name w:val="footnote text"/>
    <w:basedOn w:val="Normal"/>
    <w:semiHidden/>
    <w:rsid w:val="00350960"/>
    <w:pPr>
      <w:keepLines/>
      <w:ind w:left="454" w:hanging="454"/>
    </w:pPr>
    <w:rPr>
      <w:sz w:val="16"/>
    </w:rPr>
  </w:style>
  <w:style w:type="paragraph" w:customStyle="1" w:styleId="NF">
    <w:name w:val="NF"/>
    <w:basedOn w:val="NO"/>
    <w:rsid w:val="00350960"/>
    <w:pPr>
      <w:keepNext/>
      <w:spacing w:after="0"/>
    </w:pPr>
    <w:rPr>
      <w:rFonts w:ascii="Arial" w:hAnsi="Arial"/>
      <w:sz w:val="18"/>
    </w:rPr>
  </w:style>
  <w:style w:type="paragraph" w:customStyle="1" w:styleId="NO">
    <w:name w:val="NO"/>
    <w:basedOn w:val="Normal"/>
    <w:link w:val="NOChar"/>
    <w:rsid w:val="00350960"/>
    <w:pPr>
      <w:keepLines/>
      <w:ind w:left="1135" w:hanging="851"/>
    </w:pPr>
  </w:style>
  <w:style w:type="paragraph" w:customStyle="1" w:styleId="PL">
    <w:name w:val="PL"/>
    <w:link w:val="PLChar"/>
    <w:rsid w:val="003509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350960"/>
    <w:pPr>
      <w:jc w:val="right"/>
    </w:pPr>
  </w:style>
  <w:style w:type="paragraph" w:customStyle="1" w:styleId="TAL">
    <w:name w:val="TAL"/>
    <w:basedOn w:val="Normal"/>
    <w:rsid w:val="00350960"/>
    <w:pPr>
      <w:keepNext/>
      <w:keepLines/>
      <w:spacing w:after="0"/>
    </w:pPr>
    <w:rPr>
      <w:rFonts w:ascii="Arial" w:hAnsi="Arial"/>
      <w:sz w:val="18"/>
    </w:rPr>
  </w:style>
  <w:style w:type="paragraph" w:styleId="ListNumber2">
    <w:name w:val="List Number 2"/>
    <w:basedOn w:val="ListNumber"/>
    <w:rsid w:val="00350960"/>
    <w:pPr>
      <w:ind w:left="851"/>
    </w:pPr>
  </w:style>
  <w:style w:type="paragraph" w:styleId="ListNumber">
    <w:name w:val="List Number"/>
    <w:basedOn w:val="List"/>
    <w:rsid w:val="00350960"/>
  </w:style>
  <w:style w:type="paragraph" w:styleId="List">
    <w:name w:val="List"/>
    <w:basedOn w:val="Normal"/>
    <w:rsid w:val="00350960"/>
    <w:pPr>
      <w:ind w:left="568" w:hanging="284"/>
    </w:pPr>
  </w:style>
  <w:style w:type="paragraph" w:customStyle="1" w:styleId="TAH">
    <w:name w:val="TAH"/>
    <w:basedOn w:val="TAC"/>
    <w:rsid w:val="00350960"/>
    <w:rPr>
      <w:b/>
    </w:rPr>
  </w:style>
  <w:style w:type="paragraph" w:customStyle="1" w:styleId="TAC">
    <w:name w:val="TAC"/>
    <w:basedOn w:val="TAL"/>
    <w:rsid w:val="00350960"/>
    <w:pPr>
      <w:jc w:val="center"/>
    </w:pPr>
  </w:style>
  <w:style w:type="paragraph" w:customStyle="1" w:styleId="LD">
    <w:name w:val="LD"/>
    <w:rsid w:val="0035096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350960"/>
    <w:pPr>
      <w:keepLines/>
      <w:ind w:left="1702" w:hanging="1418"/>
    </w:pPr>
  </w:style>
  <w:style w:type="paragraph" w:customStyle="1" w:styleId="FP">
    <w:name w:val="FP"/>
    <w:basedOn w:val="Normal"/>
    <w:rsid w:val="00350960"/>
    <w:pPr>
      <w:spacing w:after="0"/>
    </w:pPr>
  </w:style>
  <w:style w:type="paragraph" w:customStyle="1" w:styleId="NW">
    <w:name w:val="NW"/>
    <w:basedOn w:val="NO"/>
    <w:rsid w:val="00350960"/>
    <w:pPr>
      <w:spacing w:after="0"/>
    </w:pPr>
  </w:style>
  <w:style w:type="paragraph" w:customStyle="1" w:styleId="EW">
    <w:name w:val="EW"/>
    <w:basedOn w:val="EX"/>
    <w:rsid w:val="00350960"/>
    <w:pPr>
      <w:spacing w:after="0"/>
    </w:pPr>
  </w:style>
  <w:style w:type="paragraph" w:customStyle="1" w:styleId="B10">
    <w:name w:val="B1"/>
    <w:basedOn w:val="List"/>
    <w:rsid w:val="00350960"/>
    <w:pPr>
      <w:ind w:left="738" w:hanging="454"/>
    </w:pPr>
  </w:style>
  <w:style w:type="paragraph" w:styleId="TOC6">
    <w:name w:val="toc 6"/>
    <w:basedOn w:val="TOC5"/>
    <w:next w:val="Normal"/>
    <w:semiHidden/>
    <w:rsid w:val="00350960"/>
    <w:pPr>
      <w:ind w:left="1985" w:hanging="1985"/>
    </w:pPr>
  </w:style>
  <w:style w:type="paragraph" w:styleId="TOC7">
    <w:name w:val="toc 7"/>
    <w:basedOn w:val="TOC6"/>
    <w:next w:val="Normal"/>
    <w:semiHidden/>
    <w:rsid w:val="00350960"/>
    <w:pPr>
      <w:ind w:left="2268" w:hanging="2268"/>
    </w:pPr>
  </w:style>
  <w:style w:type="paragraph" w:styleId="ListBullet2">
    <w:name w:val="List Bullet 2"/>
    <w:basedOn w:val="ListBullet"/>
    <w:rsid w:val="00350960"/>
    <w:pPr>
      <w:ind w:left="851"/>
    </w:pPr>
  </w:style>
  <w:style w:type="paragraph" w:styleId="ListBullet">
    <w:name w:val="List Bullet"/>
    <w:basedOn w:val="List"/>
    <w:rsid w:val="00350960"/>
  </w:style>
  <w:style w:type="paragraph" w:customStyle="1" w:styleId="EditorsNote">
    <w:name w:val="Editor's Note"/>
    <w:basedOn w:val="NO"/>
    <w:rsid w:val="00350960"/>
    <w:rPr>
      <w:color w:val="FF0000"/>
    </w:rPr>
  </w:style>
  <w:style w:type="paragraph" w:customStyle="1" w:styleId="TH">
    <w:name w:val="TH"/>
    <w:basedOn w:val="FL"/>
    <w:next w:val="FL"/>
    <w:rsid w:val="00350960"/>
  </w:style>
  <w:style w:type="paragraph" w:customStyle="1" w:styleId="ZA">
    <w:name w:val="ZA"/>
    <w:rsid w:val="0035096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5096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5096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5096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50960"/>
    <w:pPr>
      <w:ind w:left="851" w:hanging="851"/>
    </w:pPr>
  </w:style>
  <w:style w:type="paragraph" w:customStyle="1" w:styleId="ZH">
    <w:name w:val="ZH"/>
    <w:rsid w:val="0035096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350960"/>
    <w:pPr>
      <w:keepNext w:val="0"/>
      <w:spacing w:before="0" w:after="240"/>
    </w:pPr>
  </w:style>
  <w:style w:type="paragraph" w:customStyle="1" w:styleId="ZG">
    <w:name w:val="ZG"/>
    <w:rsid w:val="0035096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50960"/>
    <w:pPr>
      <w:ind w:left="1135"/>
    </w:pPr>
  </w:style>
  <w:style w:type="paragraph" w:styleId="List2">
    <w:name w:val="List 2"/>
    <w:basedOn w:val="List"/>
    <w:rsid w:val="00350960"/>
    <w:pPr>
      <w:ind w:left="851"/>
    </w:pPr>
  </w:style>
  <w:style w:type="paragraph" w:styleId="List3">
    <w:name w:val="List 3"/>
    <w:basedOn w:val="List2"/>
    <w:rsid w:val="00350960"/>
    <w:pPr>
      <w:ind w:left="1135"/>
    </w:pPr>
  </w:style>
  <w:style w:type="paragraph" w:styleId="List4">
    <w:name w:val="List 4"/>
    <w:basedOn w:val="List3"/>
    <w:rsid w:val="00350960"/>
    <w:pPr>
      <w:ind w:left="1418"/>
    </w:pPr>
  </w:style>
  <w:style w:type="paragraph" w:styleId="List5">
    <w:name w:val="List 5"/>
    <w:basedOn w:val="List4"/>
    <w:rsid w:val="00350960"/>
    <w:pPr>
      <w:ind w:left="1702"/>
    </w:pPr>
  </w:style>
  <w:style w:type="paragraph" w:styleId="ListBullet4">
    <w:name w:val="List Bullet 4"/>
    <w:basedOn w:val="ListBullet3"/>
    <w:rsid w:val="00350960"/>
    <w:pPr>
      <w:ind w:left="1418"/>
    </w:pPr>
  </w:style>
  <w:style w:type="paragraph" w:styleId="ListBullet5">
    <w:name w:val="List Bullet 5"/>
    <w:basedOn w:val="ListBullet4"/>
    <w:rsid w:val="00350960"/>
    <w:pPr>
      <w:ind w:left="1702"/>
    </w:pPr>
  </w:style>
  <w:style w:type="paragraph" w:customStyle="1" w:styleId="B20">
    <w:name w:val="B2"/>
    <w:basedOn w:val="List2"/>
    <w:rsid w:val="00350960"/>
    <w:pPr>
      <w:ind w:left="1191" w:hanging="454"/>
    </w:pPr>
  </w:style>
  <w:style w:type="paragraph" w:customStyle="1" w:styleId="B30">
    <w:name w:val="B3"/>
    <w:basedOn w:val="List3"/>
    <w:rsid w:val="00350960"/>
    <w:pPr>
      <w:ind w:left="1645" w:hanging="454"/>
    </w:pPr>
  </w:style>
  <w:style w:type="paragraph" w:customStyle="1" w:styleId="B4">
    <w:name w:val="B4"/>
    <w:basedOn w:val="List4"/>
    <w:rsid w:val="00350960"/>
    <w:pPr>
      <w:ind w:left="2098" w:hanging="454"/>
    </w:pPr>
  </w:style>
  <w:style w:type="paragraph" w:customStyle="1" w:styleId="B5">
    <w:name w:val="B5"/>
    <w:basedOn w:val="List5"/>
    <w:rsid w:val="00350960"/>
    <w:pPr>
      <w:ind w:left="2552" w:hanging="454"/>
    </w:pPr>
  </w:style>
  <w:style w:type="paragraph" w:customStyle="1" w:styleId="ZTD">
    <w:name w:val="ZTD"/>
    <w:basedOn w:val="ZB"/>
    <w:rsid w:val="00350960"/>
    <w:pPr>
      <w:framePr w:hRule="auto" w:wrap="notBeside" w:y="852"/>
    </w:pPr>
    <w:rPr>
      <w:i w:val="0"/>
      <w:sz w:val="40"/>
    </w:rPr>
  </w:style>
  <w:style w:type="paragraph" w:customStyle="1" w:styleId="ZV">
    <w:name w:val="ZV"/>
    <w:basedOn w:val="ZU"/>
    <w:rsid w:val="00350960"/>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350960"/>
    <w:pPr>
      <w:numPr>
        <w:numId w:val="3"/>
      </w:numPr>
      <w:tabs>
        <w:tab w:val="left" w:pos="1134"/>
      </w:tabs>
    </w:pPr>
  </w:style>
  <w:style w:type="paragraph" w:customStyle="1" w:styleId="B1">
    <w:name w:val="B1+"/>
    <w:basedOn w:val="B10"/>
    <w:link w:val="B1Car"/>
    <w:rsid w:val="00350960"/>
    <w:pPr>
      <w:numPr>
        <w:numId w:val="1"/>
      </w:numPr>
    </w:pPr>
  </w:style>
  <w:style w:type="paragraph" w:customStyle="1" w:styleId="B2">
    <w:name w:val="B2+"/>
    <w:basedOn w:val="B20"/>
    <w:rsid w:val="00350960"/>
    <w:pPr>
      <w:numPr>
        <w:numId w:val="2"/>
      </w:numPr>
    </w:pPr>
  </w:style>
  <w:style w:type="paragraph" w:customStyle="1" w:styleId="BL">
    <w:name w:val="BL"/>
    <w:basedOn w:val="Normal"/>
    <w:rsid w:val="00350960"/>
    <w:pPr>
      <w:numPr>
        <w:numId w:val="5"/>
      </w:numPr>
      <w:tabs>
        <w:tab w:val="left" w:pos="851"/>
      </w:tabs>
    </w:pPr>
  </w:style>
  <w:style w:type="paragraph" w:customStyle="1" w:styleId="BN">
    <w:name w:val="BN"/>
    <w:basedOn w:val="Normal"/>
    <w:rsid w:val="00350960"/>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350960"/>
    <w:pPr>
      <w:keepNext/>
      <w:keepLines/>
      <w:spacing w:after="0"/>
      <w:jc w:val="both"/>
    </w:pPr>
    <w:rPr>
      <w:rFonts w:ascii="Arial" w:hAnsi="Arial"/>
      <w:sz w:val="18"/>
    </w:rPr>
  </w:style>
  <w:style w:type="paragraph" w:customStyle="1" w:styleId="FL">
    <w:name w:val="FL"/>
    <w:basedOn w:val="Normal"/>
    <w:rsid w:val="00350960"/>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350960"/>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350960"/>
    <w:pPr>
      <w:keepNext/>
      <w:keepLines/>
      <w:numPr>
        <w:numId w:val="10"/>
      </w:numPr>
      <w:tabs>
        <w:tab w:val="left" w:pos="1109"/>
      </w:tabs>
      <w:spacing w:after="0"/>
      <w:ind w:left="1100" w:hanging="380"/>
    </w:pPr>
    <w:rPr>
      <w:rFonts w:ascii="Arial" w:hAnsi="Arial"/>
      <w:sz w:val="18"/>
    </w:rPr>
  </w:style>
  <w:style w:type="character" w:customStyle="1" w:styleId="EXChar">
    <w:name w:val="EX Char"/>
    <w:link w:val="EX"/>
    <w:rsid w:val="001F51E0"/>
    <w:rPr>
      <w:lang w:eastAsia="en-US"/>
    </w:rPr>
  </w:style>
  <w:style w:type="character" w:customStyle="1" w:styleId="PLChar">
    <w:name w:val="PL Char"/>
    <w:link w:val="PL"/>
    <w:locked/>
    <w:rsid w:val="00B90CC8"/>
    <w:rPr>
      <w:rFonts w:ascii="Courier New" w:hAnsi="Courier New"/>
      <w:noProof/>
      <w:sz w:val="16"/>
      <w:lang w:eastAsia="en-US"/>
    </w:rPr>
  </w:style>
  <w:style w:type="paragraph" w:styleId="ListParagraph">
    <w:name w:val="List Paragraph"/>
    <w:basedOn w:val="Normal"/>
    <w:uiPriority w:val="34"/>
    <w:qFormat/>
    <w:rsid w:val="00B90CC8"/>
    <w:pPr>
      <w:spacing w:after="80"/>
      <w:ind w:left="720"/>
      <w:contextualSpacing/>
    </w:pPr>
  </w:style>
  <w:style w:type="character" w:styleId="BookTitle">
    <w:name w:val="Book Title"/>
    <w:basedOn w:val="DefaultParagraphFont"/>
    <w:uiPriority w:val="33"/>
    <w:qFormat/>
    <w:rsid w:val="00B90CC8"/>
    <w:rPr>
      <w:b/>
      <w:bCs/>
      <w:i/>
      <w:iCs/>
      <w:spacing w:val="5"/>
    </w:rPr>
  </w:style>
  <w:style w:type="paragraph" w:styleId="Quote">
    <w:name w:val="Quote"/>
    <w:basedOn w:val="Normal"/>
    <w:next w:val="Normal"/>
    <w:link w:val="QuoteChar"/>
    <w:uiPriority w:val="29"/>
    <w:qFormat/>
    <w:rsid w:val="002A7FF3"/>
    <w:pPr>
      <w:overflowPunct/>
      <w:autoSpaceDE/>
      <w:autoSpaceDN/>
      <w:adjustRightInd/>
      <w:spacing w:after="0"/>
      <w:textAlignment w:val="auto"/>
    </w:pPr>
    <w:rPr>
      <w:i/>
      <w:sz w:val="24"/>
      <w:szCs w:val="24"/>
      <w:lang w:eastAsia="en-GB"/>
    </w:rPr>
  </w:style>
  <w:style w:type="character" w:customStyle="1" w:styleId="QuoteChar">
    <w:name w:val="Quote Char"/>
    <w:basedOn w:val="DefaultParagraphFont"/>
    <w:link w:val="Quote"/>
    <w:uiPriority w:val="29"/>
    <w:rsid w:val="002A7FF3"/>
    <w:rPr>
      <w:rFonts w:ascii="Times New Roman" w:eastAsia="Times New Roman" w:hAnsi="Times New Roman"/>
      <w:i/>
      <w:sz w:val="24"/>
      <w:szCs w:val="24"/>
    </w:rPr>
  </w:style>
  <w:style w:type="character" w:customStyle="1" w:styleId="highlight">
    <w:name w:val="highlight"/>
    <w:basedOn w:val="DefaultParagraphFont"/>
    <w:rsid w:val="002A7FF3"/>
  </w:style>
  <w:style w:type="character" w:customStyle="1" w:styleId="B1Car">
    <w:name w:val="B1+ Car"/>
    <w:link w:val="B1"/>
    <w:rsid w:val="00532E68"/>
    <w:rPr>
      <w:lang w:eastAsia="en-US"/>
    </w:rPr>
  </w:style>
  <w:style w:type="paragraph" w:styleId="CommentSubject">
    <w:name w:val="annotation subject"/>
    <w:basedOn w:val="CommentText"/>
    <w:next w:val="CommentText"/>
    <w:link w:val="CommentSubjectChar"/>
    <w:rsid w:val="00FF13D1"/>
    <w:rPr>
      <w:b/>
      <w:bCs/>
    </w:rPr>
  </w:style>
  <w:style w:type="character" w:customStyle="1" w:styleId="CommentTextChar">
    <w:name w:val="Comment Text Char"/>
    <w:basedOn w:val="DefaultParagraphFont"/>
    <w:link w:val="CommentText"/>
    <w:semiHidden/>
    <w:rsid w:val="00FF13D1"/>
    <w:rPr>
      <w:lang w:eastAsia="en-US"/>
    </w:rPr>
  </w:style>
  <w:style w:type="character" w:customStyle="1" w:styleId="CommentSubjectChar">
    <w:name w:val="Comment Subject Char"/>
    <w:basedOn w:val="CommentTextChar"/>
    <w:link w:val="CommentSubject"/>
    <w:rsid w:val="00FF13D1"/>
    <w:rPr>
      <w:b/>
      <w:bCs/>
      <w:lang w:eastAsia="en-US"/>
    </w:rPr>
  </w:style>
  <w:style w:type="paragraph" w:styleId="Revision">
    <w:name w:val="Revision"/>
    <w:hidden/>
    <w:uiPriority w:val="99"/>
    <w:semiHidden/>
    <w:rsid w:val="003E50D7"/>
    <w:rPr>
      <w:lang w:eastAsia="en-US"/>
    </w:rPr>
  </w:style>
  <w:style w:type="character" w:customStyle="1" w:styleId="Heading3Char">
    <w:name w:val="Heading 3 Char"/>
    <w:link w:val="Heading3"/>
    <w:locked/>
    <w:rsid w:val="007F74C9"/>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8524">
      <w:bodyDiv w:val="1"/>
      <w:marLeft w:val="0"/>
      <w:marRight w:val="0"/>
      <w:marTop w:val="0"/>
      <w:marBottom w:val="0"/>
      <w:divBdr>
        <w:top w:val="none" w:sz="0" w:space="0" w:color="auto"/>
        <w:left w:val="none" w:sz="0" w:space="0" w:color="auto"/>
        <w:bottom w:val="none" w:sz="0" w:space="0" w:color="auto"/>
        <w:right w:val="none" w:sz="0" w:space="0" w:color="auto"/>
      </w:divBdr>
    </w:div>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si.org/standards-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D66F-0907-4427-A2F5-9EFE646F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8</Pages>
  <Words>2391</Words>
  <Characters>15066</Characters>
  <Application>Microsoft Office Word</Application>
  <DocSecurity>0</DocSecurity>
  <Lines>125</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203 022 V1.2.1</vt:lpstr>
      <vt:lpstr>Final draft ETSI ES 203 022 V1.1.1</vt:lpstr>
    </vt:vector>
  </TitlesOfParts>
  <Company>ETSI Secretariat</Company>
  <LinksUpToDate>false</LinksUpToDate>
  <CharactersWithSpaces>17423</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203 022 V1.2.1</dc:title>
  <dc:subject>Methods for Testing and Specification (MTS)</dc:subject>
  <dc:creator>AR</dc:creator>
  <cp:keywords>conformance, testing, TTCN-3</cp:keywords>
  <dc:description/>
  <cp:lastModifiedBy>Wieland, Jacob</cp:lastModifiedBy>
  <cp:revision>10</cp:revision>
  <cp:lastPrinted>2018-03-07T10:25:00Z</cp:lastPrinted>
  <dcterms:created xsi:type="dcterms:W3CDTF">2018-07-17T10:48:00Z</dcterms:created>
  <dcterms:modified xsi:type="dcterms:W3CDTF">2018-07-19T13:57:00Z</dcterms:modified>
</cp:coreProperties>
</file>