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856" w:rsidRPr="003425E8" w:rsidRDefault="00CD349C" w:rsidP="00D82A33">
      <w:pPr>
        <w:pStyle w:val="Overskrift1"/>
        <w:rPr>
          <w:lang w:val="en-GB"/>
        </w:rPr>
      </w:pPr>
      <w:r w:rsidRPr="003425E8">
        <w:rPr>
          <w:lang w:val="en-GB"/>
        </w:rPr>
        <w:t xml:space="preserve">Change to </w:t>
      </w:r>
      <w:r w:rsidR="0027088B" w:rsidRPr="003425E8">
        <w:rPr>
          <w:lang w:val="en-GB"/>
        </w:rPr>
        <w:t>TDL TO, part 4</w:t>
      </w:r>
      <w:r w:rsidRPr="003425E8">
        <w:rPr>
          <w:lang w:val="en-GB"/>
        </w:rPr>
        <w:t xml:space="preserve">: </w:t>
      </w:r>
      <w:r w:rsidR="0009125F">
        <w:rPr>
          <w:lang w:val="en-GB"/>
        </w:rPr>
        <w:t>Allow Entity to reference ComponentInstance</w:t>
      </w:r>
    </w:p>
    <w:p w:rsidR="00D82A33" w:rsidRPr="003425E8" w:rsidRDefault="00D82A33" w:rsidP="00D82A33">
      <w:pPr>
        <w:rPr>
          <w:lang w:val="en-GB"/>
        </w:rPr>
      </w:pPr>
    </w:p>
    <w:p w:rsidR="0009125F" w:rsidRDefault="0009125F" w:rsidP="00D82A33">
      <w:pPr>
        <w:rPr>
          <w:lang w:val="en-GB"/>
        </w:rPr>
      </w:pPr>
      <w:r>
        <w:rPr>
          <w:lang w:val="en-GB"/>
        </w:rPr>
        <w:t>This change proposes an extension to EntityReference so that it may reference a ComponentInstance as an alternative to reference a locally defined Entity.</w:t>
      </w:r>
    </w:p>
    <w:p w:rsidR="00CD349C" w:rsidRPr="003425E8" w:rsidRDefault="0009125F" w:rsidP="00D82A33">
      <w:pPr>
        <w:rPr>
          <w:lang w:val="en-GB"/>
        </w:rPr>
      </w:pPr>
      <w:r>
        <w:rPr>
          <w:lang w:val="en-GB"/>
        </w:rPr>
        <w:t xml:space="preserve">This document </w:t>
      </w:r>
      <w:r w:rsidR="00F60DA5">
        <w:rPr>
          <w:lang w:val="en-GB"/>
        </w:rPr>
        <w:t>defines the changes the TDL TO part 4 document to introduce this change.</w:t>
      </w:r>
    </w:p>
    <w:p w:rsidR="00F142E3" w:rsidRPr="003425E8" w:rsidRDefault="00F142E3" w:rsidP="00593856">
      <w:pPr>
        <w:rPr>
          <w:lang w:val="en-GB"/>
        </w:rPr>
      </w:pPr>
    </w:p>
    <w:p w:rsidR="00F142E3" w:rsidRPr="003425E8" w:rsidRDefault="002C467E" w:rsidP="002C467E">
      <w:pPr>
        <w:pStyle w:val="Overskrift2"/>
        <w:rPr>
          <w:lang w:val="en-GB"/>
        </w:rPr>
      </w:pPr>
      <w:r w:rsidRPr="003425E8">
        <w:rPr>
          <w:lang w:val="en-GB"/>
        </w:rPr>
        <w:t>Modification</w:t>
      </w:r>
      <w:r w:rsidR="00FC203A" w:rsidRPr="003425E8">
        <w:rPr>
          <w:lang w:val="en-GB"/>
        </w:rPr>
        <w:t>s</w:t>
      </w:r>
      <w:r w:rsidRPr="003425E8">
        <w:rPr>
          <w:lang w:val="en-GB"/>
        </w:rPr>
        <w:t xml:space="preserve"> to TDL TO document sections</w:t>
      </w:r>
      <w:r w:rsidR="00FC203A" w:rsidRPr="003425E8">
        <w:rPr>
          <w:lang w:val="en-GB"/>
        </w:rPr>
        <w:t xml:space="preserve"> to support the </w:t>
      </w:r>
      <w:r w:rsidR="00F60DA5">
        <w:rPr>
          <w:lang w:val="en-GB"/>
        </w:rPr>
        <w:t>ComponentInstance reference</w:t>
      </w:r>
    </w:p>
    <w:p w:rsidR="002C467E" w:rsidRPr="003425E8" w:rsidRDefault="002C467E" w:rsidP="002C467E">
      <w:pPr>
        <w:rPr>
          <w:lang w:val="en-GB"/>
        </w:rPr>
      </w:pPr>
    </w:p>
    <w:p w:rsidR="002C467E" w:rsidRDefault="002C467E" w:rsidP="002C467E">
      <w:pPr>
        <w:pStyle w:val="Overskrift3"/>
        <w:rPr>
          <w:lang w:val="en-GB"/>
        </w:rPr>
      </w:pPr>
      <w:r w:rsidRPr="003425E8">
        <w:rPr>
          <w:lang w:val="en-GB"/>
        </w:rPr>
        <w:t xml:space="preserve">Changes to </w:t>
      </w:r>
      <w:r w:rsidR="00112380">
        <w:rPr>
          <w:lang w:val="en-GB"/>
        </w:rPr>
        <w:t>Section 5.4</w:t>
      </w:r>
    </w:p>
    <w:p w:rsidR="00112380" w:rsidRPr="00112380" w:rsidRDefault="00112380" w:rsidP="00112380">
      <w:pPr>
        <w:rPr>
          <w:lang w:val="en-GB"/>
        </w:rPr>
      </w:pPr>
      <w:r>
        <w:rPr>
          <w:lang w:val="en-GB"/>
        </w:rPr>
        <w:t xml:space="preserve">Replace the Figure 5.3 “Events Concepts” with </w:t>
      </w:r>
      <w:r>
        <w:rPr>
          <w:lang w:val="en-GB"/>
        </w:rPr>
        <w:fldChar w:fldCharType="begin"/>
      </w:r>
      <w:r>
        <w:rPr>
          <w:lang w:val="en-GB"/>
        </w:rPr>
        <w:instrText xml:space="preserve"> REF _Ref447793841 \h </w:instrText>
      </w:r>
      <w:r>
        <w:rPr>
          <w:lang w:val="en-GB"/>
        </w:rPr>
      </w:r>
      <w:r>
        <w:rPr>
          <w:lang w:val="en-GB"/>
        </w:rPr>
        <w:fldChar w:fldCharType="separate"/>
      </w:r>
      <w:r w:rsidRPr="003425E8">
        <w:rPr>
          <w:lang w:val="en-GB"/>
        </w:rPr>
        <w:t xml:space="preserve">Figure </w:t>
      </w:r>
      <w:r>
        <w:rPr>
          <w:noProof/>
          <w:lang w:val="en-GB"/>
        </w:rPr>
        <w:t>1</w:t>
      </w:r>
      <w:r>
        <w:rPr>
          <w:lang w:val="en-GB"/>
        </w:rPr>
        <w:fldChar w:fldCharType="end"/>
      </w:r>
      <w:r>
        <w:rPr>
          <w:lang w:val="en-GB"/>
        </w:rPr>
        <w:t xml:space="preserve"> where the EntityReference may either refer to a ComponentInstance or an Entity.</w:t>
      </w:r>
    </w:p>
    <w:p w:rsidR="002C467E" w:rsidRPr="003425E8" w:rsidRDefault="00112380" w:rsidP="002C467E">
      <w:pPr>
        <w:keepNext/>
        <w:jc w:val="center"/>
        <w:rPr>
          <w:lang w:val="en-GB"/>
        </w:rPr>
      </w:pPr>
      <w:r>
        <w:rPr>
          <w:noProof/>
          <w:lang w:eastAsia="da-DK"/>
        </w:rPr>
        <w:drawing>
          <wp:inline distT="0" distB="0" distL="0" distR="0" wp14:anchorId="1A2871CC">
            <wp:extent cx="4700270" cy="3401695"/>
            <wp:effectExtent l="0" t="0" r="5080" b="825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270" cy="340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467E" w:rsidRPr="003425E8" w:rsidRDefault="002C467E" w:rsidP="002C467E">
      <w:pPr>
        <w:pStyle w:val="Billedtekst"/>
        <w:jc w:val="center"/>
        <w:rPr>
          <w:lang w:val="en-GB"/>
        </w:rPr>
      </w:pPr>
      <w:bookmarkStart w:id="0" w:name="_Ref447793841"/>
      <w:r w:rsidRPr="003425E8">
        <w:rPr>
          <w:lang w:val="en-GB"/>
        </w:rPr>
        <w:t xml:space="preserve">Figure </w:t>
      </w:r>
      <w:r w:rsidRPr="003425E8">
        <w:rPr>
          <w:lang w:val="en-GB"/>
        </w:rPr>
        <w:fldChar w:fldCharType="begin"/>
      </w:r>
      <w:r w:rsidRPr="003425E8">
        <w:rPr>
          <w:lang w:val="en-GB"/>
        </w:rPr>
        <w:instrText xml:space="preserve"> SEQ Figure \* ARABIC </w:instrText>
      </w:r>
      <w:r w:rsidRPr="003425E8">
        <w:rPr>
          <w:lang w:val="en-GB"/>
        </w:rPr>
        <w:fldChar w:fldCharType="separate"/>
      </w:r>
      <w:r w:rsidR="003425E8">
        <w:rPr>
          <w:noProof/>
          <w:lang w:val="en-GB"/>
        </w:rPr>
        <w:t>1</w:t>
      </w:r>
      <w:r w:rsidRPr="003425E8">
        <w:rPr>
          <w:lang w:val="en-GB"/>
        </w:rPr>
        <w:fldChar w:fldCharType="end"/>
      </w:r>
      <w:bookmarkEnd w:id="0"/>
      <w:r w:rsidRPr="003425E8">
        <w:rPr>
          <w:lang w:val="en-GB"/>
        </w:rPr>
        <w:t xml:space="preserve">: </w:t>
      </w:r>
      <w:r w:rsidR="00112380">
        <w:rPr>
          <w:lang w:val="en-GB"/>
        </w:rPr>
        <w:t>Events Concepts</w:t>
      </w:r>
    </w:p>
    <w:p w:rsidR="002C467E" w:rsidRDefault="0043159C" w:rsidP="00EB2CA3">
      <w:pPr>
        <w:pStyle w:val="Overskrift3"/>
        <w:rPr>
          <w:lang w:val="en-GB"/>
        </w:rPr>
      </w:pPr>
      <w:r w:rsidRPr="003425E8">
        <w:rPr>
          <w:lang w:val="en-GB"/>
        </w:rPr>
        <w:t xml:space="preserve">Modify section </w:t>
      </w:r>
      <w:r w:rsidR="002C467E" w:rsidRPr="003425E8">
        <w:rPr>
          <w:lang w:val="en-GB"/>
        </w:rPr>
        <w:t>5.</w:t>
      </w:r>
      <w:r w:rsidRPr="003425E8">
        <w:rPr>
          <w:lang w:val="en-GB"/>
        </w:rPr>
        <w:t>3.</w:t>
      </w:r>
      <w:r w:rsidR="00112380">
        <w:rPr>
          <w:lang w:val="en-GB"/>
        </w:rPr>
        <w:t>5</w:t>
      </w:r>
      <w:r w:rsidR="00EB2CA3" w:rsidRPr="003425E8">
        <w:rPr>
          <w:lang w:val="en-GB"/>
        </w:rPr>
        <w:t xml:space="preserve"> “</w:t>
      </w:r>
      <w:r w:rsidR="00112380">
        <w:rPr>
          <w:lang w:val="en-GB"/>
        </w:rPr>
        <w:t>EntityReference</w:t>
      </w:r>
      <w:r w:rsidR="00EB2CA3" w:rsidRPr="003425E8">
        <w:rPr>
          <w:lang w:val="en-GB"/>
        </w:rPr>
        <w:t>”</w:t>
      </w:r>
    </w:p>
    <w:p w:rsidR="00112380" w:rsidRPr="00112380" w:rsidRDefault="00112380" w:rsidP="00112380">
      <w:pPr>
        <w:rPr>
          <w:i/>
          <w:lang w:val="en-GB"/>
        </w:rPr>
      </w:pPr>
      <w:r w:rsidRPr="00112380">
        <w:rPr>
          <w:i/>
          <w:lang w:val="en-GB"/>
        </w:rPr>
        <w:t>Add the following paragraph to the “Semantics” subsection:</w:t>
      </w:r>
    </w:p>
    <w:p w:rsidR="00112380" w:rsidRDefault="00112380" w:rsidP="00112380">
      <w:pPr>
        <w:rPr>
          <w:sz w:val="20"/>
          <w:szCs w:val="20"/>
          <w:lang w:val="en-US"/>
        </w:rPr>
      </w:pPr>
      <w:r w:rsidRPr="00112380">
        <w:rPr>
          <w:sz w:val="20"/>
          <w:szCs w:val="20"/>
          <w:lang w:val="en-US"/>
        </w:rPr>
        <w:t>Alternatively, an 'EntityReference' may be used to reference a 'ComponentInstance' of a 'TestConfiguration' instead of an 'Entity'.</w:t>
      </w:r>
    </w:p>
    <w:p w:rsidR="00112380" w:rsidRPr="003425E8" w:rsidRDefault="00112380" w:rsidP="00112380">
      <w:pPr>
        <w:rPr>
          <w:i/>
          <w:lang w:val="en-GB"/>
        </w:rPr>
      </w:pPr>
      <w:r>
        <w:rPr>
          <w:i/>
          <w:lang w:val="en-GB"/>
        </w:rPr>
        <w:t>Modify properties subsection</w:t>
      </w:r>
      <w:r w:rsidRPr="003425E8">
        <w:rPr>
          <w:i/>
          <w:lang w:val="en-GB"/>
        </w:rPr>
        <w:t>:</w:t>
      </w:r>
    </w:p>
    <w:p w:rsidR="00112380" w:rsidRPr="00112380" w:rsidRDefault="00112380" w:rsidP="00112380">
      <w:pPr>
        <w:rPr>
          <w:sz w:val="20"/>
          <w:szCs w:val="20"/>
          <w:lang w:val="en-US"/>
        </w:rPr>
      </w:pPr>
    </w:p>
    <w:p w:rsidR="007111E6" w:rsidRPr="003425E8" w:rsidRDefault="007111E6" w:rsidP="007111E6">
      <w:pPr>
        <w:pStyle w:val="H6"/>
      </w:pPr>
      <w:r w:rsidRPr="003425E8">
        <w:lastRenderedPageBreak/>
        <w:t>Properties</w:t>
      </w:r>
    </w:p>
    <w:p w:rsidR="00112380" w:rsidRDefault="00112380" w:rsidP="00112380">
      <w:pPr>
        <w:pStyle w:val="B1"/>
        <w:tabs>
          <w:tab w:val="clear" w:pos="737"/>
          <w:tab w:val="num" w:pos="595"/>
        </w:tabs>
        <w:ind w:left="595"/>
      </w:pPr>
      <w:r w:rsidRPr="00D90AB6">
        <w:t xml:space="preserve">entity : Entity </w:t>
      </w:r>
      <w:r w:rsidRPr="0006471D">
        <w:t>[</w:t>
      </w:r>
      <w:r>
        <w:t>0..</w:t>
      </w:r>
      <w:r w:rsidRPr="0006471D">
        <w:t>1]</w:t>
      </w:r>
      <w:r w:rsidRPr="00D90AB6">
        <w:t xml:space="preserve"> </w:t>
      </w:r>
      <w:r w:rsidRPr="00D90AB6">
        <w:br/>
        <w:t>The referenced 'Entity'.</w:t>
      </w:r>
    </w:p>
    <w:p w:rsidR="00112380" w:rsidRPr="00D90AB6" w:rsidRDefault="00112380" w:rsidP="00112380">
      <w:pPr>
        <w:pStyle w:val="B1"/>
        <w:tabs>
          <w:tab w:val="clear" w:pos="737"/>
          <w:tab w:val="num" w:pos="595"/>
        </w:tabs>
        <w:ind w:left="595"/>
      </w:pPr>
      <w:r>
        <w:t>component</w:t>
      </w:r>
      <w:r w:rsidRPr="00D90AB6">
        <w:t xml:space="preserve"> : </w:t>
      </w:r>
      <w:r>
        <w:t>ComponentInstance</w:t>
      </w:r>
      <w:r w:rsidRPr="00D90AB6">
        <w:t xml:space="preserve"> </w:t>
      </w:r>
      <w:r w:rsidRPr="0006471D">
        <w:t>[</w:t>
      </w:r>
      <w:r>
        <w:t>0..</w:t>
      </w:r>
      <w:r w:rsidRPr="0006471D">
        <w:t>1]</w:t>
      </w:r>
      <w:r w:rsidRPr="00D90AB6">
        <w:t xml:space="preserve"> </w:t>
      </w:r>
      <w:r w:rsidRPr="00D90AB6">
        <w:br/>
        <w:t>The referenced '</w:t>
      </w:r>
      <w:r>
        <w:t>ComponentInstance</w:t>
      </w:r>
      <w:r w:rsidRPr="00D90AB6">
        <w:t>'.</w:t>
      </w:r>
    </w:p>
    <w:p w:rsidR="007111E6" w:rsidRPr="00112380" w:rsidRDefault="00112380" w:rsidP="00EB2CA3">
      <w:pPr>
        <w:rPr>
          <w:i/>
          <w:lang w:val="en-GB"/>
        </w:rPr>
      </w:pPr>
      <w:r w:rsidRPr="00112380">
        <w:rPr>
          <w:i/>
          <w:lang w:val="en-GB"/>
        </w:rPr>
        <w:t>Add to Constraints subsection:</w:t>
      </w:r>
    </w:p>
    <w:p w:rsidR="00D75CC3" w:rsidRPr="00D75CC3" w:rsidRDefault="00D75CC3" w:rsidP="00D75CC3">
      <w:pPr>
        <w:pStyle w:val="Invariant"/>
        <w:numPr>
          <w:ilvl w:val="0"/>
          <w:numId w:val="7"/>
        </w:numPr>
      </w:pPr>
      <w:r w:rsidRPr="00D75CC3">
        <w:rPr>
          <w:rFonts w:ascii="Times New Roman" w:hAnsi="Times New Roman"/>
          <w:b/>
          <w:sz w:val="20"/>
        </w:rPr>
        <w:t>An 'Entity' or a 'ComponentInstance' shall be referenced.</w:t>
      </w:r>
      <w:r w:rsidRPr="00D75CC3">
        <w:rPr>
          <w:b/>
        </w:rPr>
        <w:br/>
      </w:r>
      <w:r w:rsidRPr="00D75CC3">
        <w:rPr>
          <w:rFonts w:ascii="Times New Roman" w:hAnsi="Times New Roman"/>
          <w:sz w:val="20"/>
        </w:rPr>
        <w:t>There shall be a reference to an 'Entity' or a 'ComponentInstance' but not both</w:t>
      </w:r>
      <w:r w:rsidRPr="00D75CC3">
        <w:rPr>
          <w:rFonts w:ascii="Times New Roman" w:hAnsi="Times New Roman"/>
        </w:rPr>
        <w:t>.</w:t>
      </w:r>
      <w:r>
        <w:br/>
      </w:r>
      <w:r w:rsidRPr="00D75CC3">
        <w:t xml:space="preserve">inv: </w:t>
      </w:r>
      <w:r w:rsidRPr="00D75CC3">
        <w:rPr>
          <w:b/>
        </w:rPr>
        <w:t>EntityOrComponentInstance</w:t>
      </w:r>
      <w:r w:rsidRPr="00D75CC3">
        <w:t>:</w:t>
      </w:r>
    </w:p>
    <w:p w:rsidR="00EB2CA3" w:rsidRPr="00D75CC3" w:rsidRDefault="00D75CC3" w:rsidP="00D75CC3">
      <w:pPr>
        <w:overflowPunct w:val="0"/>
        <w:autoSpaceDE w:val="0"/>
        <w:autoSpaceDN w:val="0"/>
        <w:adjustRightInd w:val="0"/>
        <w:spacing w:after="0" w:line="240" w:lineRule="auto"/>
        <w:ind w:left="720" w:firstLine="360"/>
        <w:textAlignment w:val="baseline"/>
        <w:rPr>
          <w:rFonts w:ascii="Constantia" w:hAnsi="Constantia"/>
          <w:sz w:val="16"/>
          <w:szCs w:val="16"/>
          <w:lang w:val="en-US"/>
        </w:rPr>
      </w:pPr>
      <w:r w:rsidRPr="00D75CC3">
        <w:rPr>
          <w:rFonts w:ascii="Consolas" w:eastAsia="Times New Roman" w:hAnsi="Consolas" w:cs="Times New Roman"/>
          <w:sz w:val="16"/>
          <w:szCs w:val="20"/>
          <w:lang w:val="en-GB"/>
        </w:rPr>
        <w:t>(not self.entity.oclIsUndefined() and self.component.oclIsUndefined())</w:t>
      </w:r>
      <w:r>
        <w:rPr>
          <w:rFonts w:ascii="Consolas" w:eastAsia="Times New Roman" w:hAnsi="Consolas" w:cs="Times New Roman"/>
          <w:sz w:val="16"/>
          <w:szCs w:val="20"/>
          <w:lang w:val="en-GB"/>
        </w:rPr>
        <w:br/>
        <w:t xml:space="preserve"> </w:t>
      </w:r>
      <w:r w:rsidRPr="00D75CC3">
        <w:rPr>
          <w:rFonts w:ascii="Consolas" w:eastAsia="Times New Roman" w:hAnsi="Consolas" w:cs="Times New Roman"/>
          <w:sz w:val="16"/>
          <w:szCs w:val="16"/>
          <w:lang w:val="en-GB"/>
        </w:rPr>
        <w:t>or (self.entity.oclIsUndefined() and not self.component.oclIsUndefined())</w:t>
      </w:r>
    </w:p>
    <w:p w:rsidR="00D75CC3" w:rsidRDefault="00D75CC3" w:rsidP="00D75CC3">
      <w:pPr>
        <w:rPr>
          <w:lang w:val="en-GB"/>
        </w:rPr>
      </w:pPr>
    </w:p>
    <w:p w:rsidR="00D75CC3" w:rsidRDefault="00D75CC3" w:rsidP="00D75CC3">
      <w:pPr>
        <w:pStyle w:val="Overskrift3"/>
        <w:rPr>
          <w:lang w:val="en-GB"/>
        </w:rPr>
      </w:pPr>
      <w:r w:rsidRPr="003425E8">
        <w:rPr>
          <w:lang w:val="en-GB"/>
        </w:rPr>
        <w:t xml:space="preserve">Changes to </w:t>
      </w:r>
      <w:r>
        <w:rPr>
          <w:lang w:val="en-GB"/>
        </w:rPr>
        <w:t xml:space="preserve">Section </w:t>
      </w:r>
      <w:r>
        <w:rPr>
          <w:lang w:val="en-GB"/>
        </w:rPr>
        <w:t>6.3.5 EntityReference</w:t>
      </w:r>
    </w:p>
    <w:p w:rsidR="00D75CC3" w:rsidRPr="00CE4EB8" w:rsidRDefault="00CE4EB8" w:rsidP="00D75CC3">
      <w:pPr>
        <w:rPr>
          <w:i/>
          <w:lang w:val="en-GB"/>
        </w:rPr>
      </w:pPr>
      <w:r w:rsidRPr="00CE4EB8">
        <w:rPr>
          <w:i/>
          <w:lang w:val="en-GB"/>
        </w:rPr>
        <w:t>Change the “Formal Description” subsection as indicated below:</w:t>
      </w:r>
    </w:p>
    <w:p w:rsidR="00CE4EB8" w:rsidRPr="00CE4EB8" w:rsidRDefault="00CE4EB8" w:rsidP="00CE4EB8">
      <w:pPr>
        <w:spacing w:after="0" w:line="288" w:lineRule="auto"/>
        <w:rPr>
          <w:rFonts w:ascii="Calibri" w:hAnsi="Calibri" w:cs="Calibri"/>
          <w:color w:val="000000"/>
          <w:sz w:val="16"/>
          <w:szCs w:val="16"/>
          <w:lang w:val="en-US"/>
        </w:rPr>
      </w:pPr>
      <w:r w:rsidRPr="00CE4EB8">
        <w:rPr>
          <w:rFonts w:ascii="Calibri" w:hAnsi="Calibri" w:cs="Calibri"/>
          <w:smallCaps/>
          <w:color w:val="000000"/>
          <w:sz w:val="16"/>
          <w:szCs w:val="16"/>
          <w:lang w:val="en-US"/>
        </w:rPr>
        <w:t>EntityReferenceLabel</w:t>
      </w:r>
      <w:r w:rsidRPr="00CE4EB8">
        <w:rPr>
          <w:rFonts w:ascii="Calibri" w:hAnsi="Calibri" w:cs="Calibri"/>
          <w:color w:val="000000"/>
          <w:sz w:val="16"/>
          <w:szCs w:val="16"/>
          <w:lang w:val="en-US"/>
        </w:rPr>
        <w:t xml:space="preserve"> ::=  </w:t>
      </w:r>
      <w:r w:rsidRPr="00CE4EB8">
        <w:rPr>
          <w:rFonts w:ascii="Calibri" w:hAnsi="Calibri" w:cs="Calibri"/>
          <w:color w:val="000000"/>
          <w:sz w:val="16"/>
          <w:szCs w:val="16"/>
          <w:lang w:val="en-US"/>
        </w:rPr>
        <w:tab/>
        <w:t>self.comment-&gt;</w:t>
      </w:r>
      <w:r w:rsidRPr="00CE4EB8">
        <w:rPr>
          <w:rFonts w:ascii="Calibri" w:hAnsi="Calibri" w:cs="Calibri"/>
          <w:b/>
          <w:color w:val="000000"/>
          <w:sz w:val="16"/>
          <w:szCs w:val="16"/>
          <w:lang w:val="en-US"/>
        </w:rPr>
        <w:t>first</w:t>
      </w:r>
      <w:r w:rsidRPr="00CE4EB8">
        <w:rPr>
          <w:rFonts w:ascii="Calibri" w:hAnsi="Calibri" w:cs="Calibri"/>
          <w:color w:val="000000"/>
          <w:sz w:val="16"/>
          <w:szCs w:val="16"/>
          <w:lang w:val="en-US"/>
        </w:rPr>
        <w:t xml:space="preserve">() </w:t>
      </w:r>
      <w:r w:rsidRPr="00CE4EB8">
        <w:rPr>
          <w:rFonts w:ascii="Calibri" w:hAnsi="Calibri" w:cs="Calibri"/>
          <w:b/>
          <w:color w:val="000000"/>
          <w:sz w:val="16"/>
          <w:szCs w:val="16"/>
          <w:lang w:val="en-US"/>
        </w:rPr>
        <w:t>as context in</w:t>
      </w:r>
      <w:r w:rsidRPr="00CE4EB8">
        <w:rPr>
          <w:rFonts w:ascii="Calibri" w:hAnsi="Calibri" w:cs="Calibri"/>
          <w:color w:val="000000"/>
          <w:sz w:val="16"/>
          <w:szCs w:val="16"/>
          <w:lang w:val="en-US"/>
        </w:rPr>
        <w:t xml:space="preserve"> &lt;</w:t>
      </w:r>
      <w:r w:rsidRPr="00CE4EB8">
        <w:rPr>
          <w:rFonts w:ascii="Calibri" w:hAnsi="Calibri" w:cs="Calibri"/>
          <w:smallCaps/>
          <w:color w:val="000000"/>
          <w:sz w:val="16"/>
          <w:szCs w:val="16"/>
          <w:lang w:val="en-US"/>
        </w:rPr>
        <w:t>ArticleQualifier&gt;</w:t>
      </w:r>
      <w:r w:rsidRPr="00CE4EB8">
        <w:rPr>
          <w:rFonts w:ascii="Calibri" w:hAnsi="Calibri" w:cs="Calibri"/>
          <w:color w:val="000000"/>
          <w:sz w:val="16"/>
          <w:szCs w:val="16"/>
          <w:lang w:val="en-US"/>
        </w:rPr>
        <w:t xml:space="preserve"> </w:t>
      </w:r>
    </w:p>
    <w:p w:rsidR="00CE4EB8" w:rsidRPr="00CE4EB8" w:rsidRDefault="00CE4EB8" w:rsidP="00CE4EB8">
      <w:pPr>
        <w:spacing w:after="0" w:line="288" w:lineRule="auto"/>
        <w:ind w:left="1136" w:firstLine="284"/>
        <w:rPr>
          <w:rFonts w:ascii="Calibri" w:hAnsi="Calibri" w:cs="Calibri"/>
          <w:color w:val="000000"/>
          <w:sz w:val="16"/>
          <w:szCs w:val="16"/>
          <w:lang w:val="en-US"/>
        </w:rPr>
      </w:pPr>
      <w:r w:rsidRPr="00CE4EB8">
        <w:rPr>
          <w:rFonts w:ascii="Calibri" w:hAnsi="Calibri" w:cs="Calibri"/>
          <w:color w:val="000000"/>
          <w:sz w:val="16"/>
          <w:szCs w:val="16"/>
          <w:lang w:val="en-US"/>
        </w:rPr>
        <w:t xml:space="preserve">   </w:t>
      </w:r>
      <w:r w:rsidRPr="00CE4EB8">
        <w:rPr>
          <w:rFonts w:ascii="Calibri" w:hAnsi="Calibri" w:cs="Calibri"/>
          <w:color w:val="000000"/>
          <w:sz w:val="16"/>
          <w:szCs w:val="16"/>
          <w:lang w:val="en-US"/>
        </w:rPr>
        <w:tab/>
        <w:t>[</w:t>
      </w:r>
      <w:r w:rsidRPr="00CE4EB8">
        <w:rPr>
          <w:rFonts w:ascii="Calibri" w:hAnsi="Calibri" w:cs="Calibri"/>
          <w:b/>
          <w:color w:val="000000"/>
          <w:sz w:val="16"/>
          <w:szCs w:val="16"/>
          <w:lang w:val="en-US"/>
        </w:rPr>
        <w:t>foreach</w:t>
      </w:r>
      <w:r w:rsidRPr="00CE4EB8">
        <w:rPr>
          <w:rFonts w:ascii="Calibri" w:hAnsi="Calibri" w:cs="Calibri"/>
          <w:color w:val="000000"/>
          <w:sz w:val="16"/>
          <w:szCs w:val="16"/>
          <w:lang w:val="en-US"/>
        </w:rPr>
        <w:t xml:space="preserve"> c:Comment </w:t>
      </w:r>
      <w:r w:rsidRPr="00CE4EB8">
        <w:rPr>
          <w:rFonts w:ascii="Calibri" w:hAnsi="Calibri" w:cs="Calibri"/>
          <w:b/>
          <w:color w:val="000000"/>
          <w:sz w:val="16"/>
          <w:szCs w:val="16"/>
          <w:lang w:val="en-US"/>
        </w:rPr>
        <w:t>in</w:t>
      </w:r>
      <w:r w:rsidRPr="00CE4EB8">
        <w:rPr>
          <w:rFonts w:ascii="Calibri" w:hAnsi="Calibri" w:cs="Calibri"/>
          <w:color w:val="000000"/>
          <w:sz w:val="16"/>
          <w:szCs w:val="16"/>
          <w:lang w:val="en-US"/>
        </w:rPr>
        <w:t xml:space="preserve"> self.comment c </w:t>
      </w:r>
      <w:r w:rsidRPr="00CE4EB8">
        <w:rPr>
          <w:rFonts w:ascii="Calibri" w:hAnsi="Calibri" w:cs="Calibri"/>
          <w:b/>
          <w:color w:val="000000"/>
          <w:sz w:val="16"/>
          <w:szCs w:val="16"/>
          <w:lang w:val="en-US"/>
        </w:rPr>
        <w:t>as context in</w:t>
      </w:r>
      <w:r w:rsidRPr="00CE4EB8">
        <w:rPr>
          <w:rFonts w:ascii="Calibri" w:hAnsi="Calibri" w:cs="Calibri"/>
          <w:color w:val="000000"/>
          <w:sz w:val="16"/>
          <w:szCs w:val="16"/>
          <w:lang w:val="en-US"/>
        </w:rPr>
        <w:t xml:space="preserve"> &lt;</w:t>
      </w:r>
      <w:r w:rsidRPr="00CE4EB8">
        <w:rPr>
          <w:rFonts w:ascii="Calibri" w:hAnsi="Calibri" w:cs="Calibri"/>
          <w:smallCaps/>
          <w:color w:val="000000"/>
          <w:sz w:val="16"/>
          <w:szCs w:val="16"/>
          <w:lang w:val="en-US"/>
        </w:rPr>
        <w:t xml:space="preserve">Qualifier&gt; </w:t>
      </w:r>
      <w:r w:rsidRPr="00CE4EB8">
        <w:rPr>
          <w:rFonts w:ascii="Calibri" w:hAnsi="Calibri" w:cs="Calibri"/>
          <w:b/>
          <w:sz w:val="16"/>
          <w:szCs w:val="16"/>
          <w:lang w:val="en-US"/>
        </w:rPr>
        <w:t>end</w:t>
      </w:r>
      <w:r w:rsidRPr="00CE4EB8">
        <w:rPr>
          <w:rFonts w:ascii="Calibri" w:hAnsi="Calibri" w:cs="Calibri"/>
          <w:color w:val="000000"/>
          <w:sz w:val="16"/>
          <w:szCs w:val="16"/>
          <w:lang w:val="en-US"/>
        </w:rPr>
        <w:t xml:space="preserve">] </w:t>
      </w:r>
    </w:p>
    <w:p w:rsidR="00CE4EB8" w:rsidRPr="00CE4EB8" w:rsidRDefault="00CE4EB8" w:rsidP="00CE4EB8">
      <w:pPr>
        <w:spacing w:after="0" w:line="288" w:lineRule="auto"/>
        <w:ind w:left="1136" w:firstLine="284"/>
        <w:rPr>
          <w:rFonts w:ascii="Calibri" w:hAnsi="Calibri" w:cs="Calibri"/>
          <w:color w:val="000000"/>
          <w:sz w:val="16"/>
          <w:szCs w:val="16"/>
          <w:lang w:val="en-US"/>
        </w:rPr>
      </w:pPr>
      <w:r w:rsidRPr="00CE4EB8">
        <w:rPr>
          <w:rFonts w:ascii="Calibri" w:hAnsi="Calibri" w:cs="Calibri"/>
          <w:color w:val="000000"/>
          <w:sz w:val="16"/>
          <w:szCs w:val="16"/>
          <w:lang w:val="en-US"/>
        </w:rPr>
        <w:t xml:space="preserve">   </w:t>
      </w:r>
      <w:r w:rsidRPr="00CE4EB8">
        <w:rPr>
          <w:rFonts w:ascii="Calibri" w:hAnsi="Calibri" w:cs="Calibri"/>
          <w:color w:val="000000"/>
          <w:sz w:val="16"/>
          <w:szCs w:val="16"/>
          <w:lang w:val="en-US"/>
        </w:rPr>
        <w:tab/>
      </w:r>
      <w:r w:rsidRPr="00CE4EB8">
        <w:rPr>
          <w:rFonts w:ascii="Calibri" w:hAnsi="Calibri" w:cs="Calibri"/>
          <w:b/>
          <w:color w:val="000000"/>
          <w:sz w:val="16"/>
          <w:szCs w:val="16"/>
          <w:lang w:val="en-US"/>
        </w:rPr>
        <w:t>If</w:t>
      </w:r>
      <w:r w:rsidRPr="00CE4EB8">
        <w:rPr>
          <w:rFonts w:ascii="Calibri" w:hAnsi="Calibri" w:cs="Calibri"/>
          <w:color w:val="000000"/>
          <w:sz w:val="16"/>
          <w:szCs w:val="16"/>
          <w:lang w:val="en-US"/>
        </w:rPr>
        <w:t xml:space="preserve"> self.component.</w:t>
      </w:r>
      <w:r w:rsidRPr="00CE4EB8">
        <w:rPr>
          <w:rFonts w:ascii="Calibri" w:hAnsi="Calibri" w:cs="Calibri"/>
          <w:b/>
          <w:color w:val="000000"/>
          <w:sz w:val="16"/>
          <w:szCs w:val="16"/>
          <w:lang w:val="en-US"/>
        </w:rPr>
        <w:t>oclIsUndefined()</w:t>
      </w:r>
      <w:r w:rsidRPr="00CE4EB8">
        <w:rPr>
          <w:rFonts w:ascii="Calibri" w:hAnsi="Calibri" w:cs="Calibri"/>
          <w:color w:val="000000"/>
          <w:sz w:val="16"/>
          <w:szCs w:val="16"/>
          <w:lang w:val="en-US"/>
        </w:rPr>
        <w:t xml:space="preserve"> </w:t>
      </w:r>
      <w:r w:rsidRPr="00CE4EB8">
        <w:rPr>
          <w:rFonts w:ascii="Calibri" w:hAnsi="Calibri" w:cs="Calibri"/>
          <w:b/>
          <w:color w:val="000000"/>
          <w:sz w:val="16"/>
          <w:szCs w:val="16"/>
          <w:lang w:val="en-US"/>
        </w:rPr>
        <w:t>then</w:t>
      </w:r>
    </w:p>
    <w:p w:rsidR="00CE4EB8" w:rsidRPr="00CE4EB8" w:rsidRDefault="00CE4EB8" w:rsidP="00CE4EB8">
      <w:pPr>
        <w:spacing w:after="0" w:line="288" w:lineRule="auto"/>
        <w:ind w:left="1414" w:firstLine="284"/>
        <w:rPr>
          <w:rFonts w:ascii="Calibri" w:hAnsi="Calibri" w:cs="Calibri"/>
          <w:color w:val="000000"/>
          <w:sz w:val="16"/>
          <w:szCs w:val="16"/>
          <w:lang w:val="en-US"/>
        </w:rPr>
      </w:pPr>
      <w:r w:rsidRPr="00CE4EB8">
        <w:rPr>
          <w:rFonts w:ascii="Calibri" w:hAnsi="Calibri" w:cs="Calibri"/>
          <w:color w:val="000000"/>
          <w:sz w:val="16"/>
          <w:szCs w:val="16"/>
          <w:lang w:val="en-US"/>
        </w:rPr>
        <w:t xml:space="preserve"> </w:t>
      </w:r>
      <w:r w:rsidRPr="00CE4EB8">
        <w:rPr>
          <w:rFonts w:ascii="Calibri" w:hAnsi="Calibri" w:cs="Calibri"/>
          <w:color w:val="000000"/>
          <w:sz w:val="16"/>
          <w:szCs w:val="16"/>
          <w:lang w:val="en-US"/>
        </w:rPr>
        <w:tab/>
        <w:t>self.entity.name 'entity'</w:t>
      </w:r>
    </w:p>
    <w:p w:rsidR="00CE4EB8" w:rsidRPr="00CE4EB8" w:rsidRDefault="00CE4EB8" w:rsidP="00CE4EB8">
      <w:pPr>
        <w:spacing w:after="0" w:line="288" w:lineRule="auto"/>
        <w:ind w:left="1136" w:firstLine="284"/>
        <w:rPr>
          <w:rFonts w:ascii="Calibri" w:hAnsi="Calibri" w:cs="Calibri"/>
          <w:b/>
          <w:color w:val="000000"/>
          <w:sz w:val="16"/>
          <w:szCs w:val="16"/>
          <w:lang w:val="en-US"/>
        </w:rPr>
      </w:pPr>
      <w:r w:rsidRPr="00CE4EB8">
        <w:rPr>
          <w:rFonts w:ascii="Calibri" w:hAnsi="Calibri" w:cs="Calibri"/>
          <w:color w:val="000000"/>
          <w:sz w:val="16"/>
          <w:szCs w:val="16"/>
          <w:lang w:val="en-US"/>
        </w:rPr>
        <w:tab/>
      </w:r>
      <w:r w:rsidRPr="00CE4EB8">
        <w:rPr>
          <w:rFonts w:ascii="Calibri" w:hAnsi="Calibri" w:cs="Calibri"/>
          <w:b/>
          <w:color w:val="000000"/>
          <w:sz w:val="16"/>
          <w:szCs w:val="16"/>
          <w:lang w:val="en-US"/>
        </w:rPr>
        <w:t>else</w:t>
      </w:r>
    </w:p>
    <w:p w:rsidR="00CE4EB8" w:rsidRPr="00CE4EB8" w:rsidRDefault="00CE4EB8" w:rsidP="00CE4EB8">
      <w:pPr>
        <w:spacing w:after="0" w:line="288" w:lineRule="auto"/>
        <w:ind w:left="3001"/>
        <w:rPr>
          <w:rFonts w:ascii="Calibri" w:hAnsi="Calibri" w:cs="Calibri"/>
          <w:color w:val="000000"/>
          <w:sz w:val="16"/>
          <w:szCs w:val="16"/>
          <w:lang w:val="en-US"/>
        </w:rPr>
      </w:pPr>
      <w:r w:rsidRPr="00CE4EB8">
        <w:rPr>
          <w:rFonts w:ascii="Calibri" w:hAnsi="Calibri" w:cs="Calibri"/>
          <w:color w:val="000000"/>
          <w:sz w:val="16"/>
          <w:szCs w:val="16"/>
          <w:lang w:val="en-US"/>
        </w:rPr>
        <w:t>self.component.name 'component'</w:t>
      </w:r>
    </w:p>
    <w:p w:rsidR="00CE4EB8" w:rsidRPr="00CE4EB8" w:rsidRDefault="00CE4EB8" w:rsidP="00CE4EB8">
      <w:pPr>
        <w:spacing w:after="0" w:line="288" w:lineRule="auto"/>
        <w:ind w:left="1136" w:firstLine="284"/>
        <w:rPr>
          <w:rFonts w:ascii="Calibri" w:hAnsi="Calibri" w:cs="Calibri"/>
          <w:color w:val="000000"/>
          <w:sz w:val="16"/>
          <w:szCs w:val="16"/>
          <w:lang w:val="en-US"/>
        </w:rPr>
      </w:pPr>
      <w:r w:rsidRPr="00CE4EB8">
        <w:rPr>
          <w:rFonts w:ascii="Calibri" w:hAnsi="Calibri" w:cs="Calibri"/>
          <w:color w:val="000000"/>
          <w:sz w:val="16"/>
          <w:szCs w:val="16"/>
          <w:lang w:val="en-US"/>
        </w:rPr>
        <w:tab/>
      </w:r>
      <w:r w:rsidRPr="00CE4EB8">
        <w:rPr>
          <w:rFonts w:ascii="Calibri" w:hAnsi="Calibri" w:cs="Calibri"/>
          <w:b/>
          <w:color w:val="000000"/>
          <w:sz w:val="16"/>
          <w:szCs w:val="16"/>
          <w:lang w:val="en-US"/>
        </w:rPr>
        <w:t>endif</w:t>
      </w:r>
    </w:p>
    <w:p w:rsidR="00CE4EB8" w:rsidRPr="00CE4EB8" w:rsidRDefault="00CE4EB8" w:rsidP="00CE4EB8">
      <w:pPr>
        <w:spacing w:after="0" w:line="288" w:lineRule="auto"/>
        <w:rPr>
          <w:rFonts w:ascii="Calibri" w:hAnsi="Calibri" w:cs="Calibri"/>
          <w:smallCaps/>
          <w:color w:val="000000"/>
          <w:sz w:val="16"/>
          <w:szCs w:val="16"/>
          <w:lang w:val="en-US"/>
        </w:rPr>
      </w:pPr>
    </w:p>
    <w:p w:rsidR="00CE4EB8" w:rsidRPr="00CE4EB8" w:rsidRDefault="00CE4EB8" w:rsidP="00CE4EB8">
      <w:pPr>
        <w:spacing w:after="0" w:line="288" w:lineRule="auto"/>
        <w:rPr>
          <w:rFonts w:ascii="Calibri" w:hAnsi="Calibri" w:cs="Calibri"/>
          <w:color w:val="000000"/>
          <w:sz w:val="16"/>
          <w:szCs w:val="16"/>
          <w:lang w:val="en-US"/>
        </w:rPr>
      </w:pPr>
      <w:r w:rsidRPr="00CE4EB8">
        <w:rPr>
          <w:rFonts w:ascii="Calibri" w:hAnsi="Calibri" w:cs="Calibri"/>
          <w:smallCaps/>
          <w:color w:val="000000"/>
          <w:sz w:val="16"/>
          <w:szCs w:val="16"/>
          <w:lang w:val="en-US"/>
        </w:rPr>
        <w:t>OppositeEntityLabel</w:t>
      </w:r>
      <w:r w:rsidRPr="00CE4EB8">
        <w:rPr>
          <w:rFonts w:ascii="Calibri" w:hAnsi="Calibri" w:cs="Calibri"/>
          <w:color w:val="000000"/>
          <w:sz w:val="16"/>
          <w:szCs w:val="16"/>
          <w:lang w:val="en-US"/>
        </w:rPr>
        <w:t xml:space="preserve"> ::=  </w:t>
      </w:r>
      <w:r w:rsidRPr="00CE4EB8">
        <w:rPr>
          <w:rFonts w:ascii="Calibri" w:hAnsi="Calibri" w:cs="Calibri"/>
          <w:color w:val="000000"/>
          <w:sz w:val="16"/>
          <w:szCs w:val="16"/>
          <w:lang w:val="en-US"/>
        </w:rPr>
        <w:tab/>
        <w:t>self.comment-&gt;</w:t>
      </w:r>
      <w:r w:rsidRPr="00CE4EB8">
        <w:rPr>
          <w:rFonts w:ascii="Calibri" w:hAnsi="Calibri" w:cs="Calibri"/>
          <w:b/>
          <w:color w:val="000000"/>
          <w:sz w:val="16"/>
          <w:szCs w:val="16"/>
          <w:lang w:val="en-US"/>
        </w:rPr>
        <w:t>first</w:t>
      </w:r>
      <w:r w:rsidRPr="00CE4EB8">
        <w:rPr>
          <w:rFonts w:ascii="Calibri" w:hAnsi="Calibri" w:cs="Calibri"/>
          <w:color w:val="000000"/>
          <w:sz w:val="16"/>
          <w:szCs w:val="16"/>
          <w:lang w:val="en-US"/>
        </w:rPr>
        <w:t xml:space="preserve">() </w:t>
      </w:r>
      <w:r w:rsidRPr="00CE4EB8">
        <w:rPr>
          <w:rFonts w:ascii="Calibri" w:hAnsi="Calibri" w:cs="Calibri"/>
          <w:b/>
          <w:color w:val="000000"/>
          <w:sz w:val="16"/>
          <w:szCs w:val="16"/>
          <w:lang w:val="en-US"/>
        </w:rPr>
        <w:t>as context in</w:t>
      </w:r>
      <w:r w:rsidRPr="00CE4EB8">
        <w:rPr>
          <w:rFonts w:ascii="Calibri" w:hAnsi="Calibri" w:cs="Calibri"/>
          <w:color w:val="000000"/>
          <w:sz w:val="16"/>
          <w:szCs w:val="16"/>
          <w:lang w:val="en-US"/>
        </w:rPr>
        <w:t xml:space="preserve"> &lt;</w:t>
      </w:r>
      <w:r w:rsidRPr="00CE4EB8">
        <w:rPr>
          <w:rFonts w:ascii="Calibri" w:hAnsi="Calibri" w:cs="Calibri"/>
          <w:smallCaps/>
          <w:color w:val="000000"/>
          <w:sz w:val="16"/>
          <w:szCs w:val="16"/>
          <w:lang w:val="en-US"/>
        </w:rPr>
        <w:t>DirectionQualifier&gt;</w:t>
      </w:r>
      <w:r w:rsidRPr="00CE4EB8">
        <w:rPr>
          <w:rFonts w:ascii="Calibri" w:hAnsi="Calibri" w:cs="Calibri"/>
          <w:color w:val="000000"/>
          <w:sz w:val="16"/>
          <w:szCs w:val="16"/>
          <w:lang w:val="en-US"/>
        </w:rPr>
        <w:t xml:space="preserve"> </w:t>
      </w:r>
    </w:p>
    <w:p w:rsidR="00CE4EB8" w:rsidRPr="00CE4EB8" w:rsidRDefault="00CE4EB8" w:rsidP="00CE4EB8">
      <w:pPr>
        <w:spacing w:after="0" w:line="288" w:lineRule="auto"/>
        <w:ind w:left="852"/>
        <w:rPr>
          <w:rFonts w:ascii="Calibri" w:hAnsi="Calibri" w:cs="Calibri"/>
          <w:color w:val="000000"/>
          <w:sz w:val="16"/>
          <w:szCs w:val="16"/>
          <w:lang w:val="en-US"/>
        </w:rPr>
      </w:pPr>
      <w:r>
        <w:rPr>
          <w:rFonts w:ascii="Calibri" w:hAnsi="Calibri" w:cs="Calibri"/>
          <w:color w:val="000000"/>
          <w:sz w:val="16"/>
          <w:szCs w:val="16"/>
          <w:lang w:val="en-US"/>
        </w:rPr>
        <w:t xml:space="preserve">  </w:t>
      </w:r>
      <w:r>
        <w:rPr>
          <w:rFonts w:ascii="Calibri" w:hAnsi="Calibri" w:cs="Calibri"/>
          <w:color w:val="000000"/>
          <w:sz w:val="16"/>
          <w:szCs w:val="16"/>
          <w:lang w:val="en-US"/>
        </w:rPr>
        <w:tab/>
        <w:t xml:space="preserve"> </w:t>
      </w:r>
      <w:r>
        <w:rPr>
          <w:rFonts w:ascii="Calibri" w:hAnsi="Calibri" w:cs="Calibri"/>
          <w:color w:val="000000"/>
          <w:sz w:val="16"/>
          <w:szCs w:val="16"/>
          <w:lang w:val="en-US"/>
        </w:rPr>
        <w:tab/>
      </w:r>
      <w:r w:rsidRPr="00CE4EB8">
        <w:rPr>
          <w:rFonts w:ascii="Calibri" w:hAnsi="Calibri" w:cs="Calibri"/>
          <w:color w:val="000000"/>
          <w:sz w:val="16"/>
          <w:szCs w:val="16"/>
          <w:lang w:val="en-US"/>
        </w:rPr>
        <w:t>self.comment-&gt;</w:t>
      </w:r>
      <w:r w:rsidRPr="00CE4EB8">
        <w:rPr>
          <w:rFonts w:ascii="Calibri" w:hAnsi="Calibri" w:cs="Calibri"/>
          <w:b/>
          <w:color w:val="000000"/>
          <w:sz w:val="16"/>
          <w:szCs w:val="16"/>
          <w:lang w:val="en-US"/>
        </w:rPr>
        <w:t>at</w:t>
      </w:r>
      <w:r w:rsidRPr="00CE4EB8">
        <w:rPr>
          <w:rFonts w:ascii="Calibri" w:hAnsi="Calibri" w:cs="Calibri"/>
          <w:color w:val="000000"/>
          <w:sz w:val="16"/>
          <w:szCs w:val="16"/>
          <w:lang w:val="en-US"/>
        </w:rPr>
        <w:t xml:space="preserve">(1) </w:t>
      </w:r>
      <w:r w:rsidRPr="00CE4EB8">
        <w:rPr>
          <w:rFonts w:ascii="Calibri" w:hAnsi="Calibri" w:cs="Calibri"/>
          <w:b/>
          <w:color w:val="000000"/>
          <w:sz w:val="16"/>
          <w:szCs w:val="16"/>
          <w:lang w:val="en-US"/>
        </w:rPr>
        <w:t>as context in</w:t>
      </w:r>
      <w:r w:rsidRPr="00CE4EB8">
        <w:rPr>
          <w:rFonts w:ascii="Calibri" w:hAnsi="Calibri" w:cs="Calibri"/>
          <w:color w:val="000000"/>
          <w:sz w:val="16"/>
          <w:szCs w:val="16"/>
          <w:lang w:val="en-US"/>
        </w:rPr>
        <w:t xml:space="preserve"> &lt;</w:t>
      </w:r>
      <w:r w:rsidRPr="00CE4EB8">
        <w:rPr>
          <w:rFonts w:ascii="Calibri" w:hAnsi="Calibri" w:cs="Calibri"/>
          <w:smallCaps/>
          <w:color w:val="000000"/>
          <w:sz w:val="16"/>
          <w:szCs w:val="16"/>
          <w:lang w:val="en-US"/>
        </w:rPr>
        <w:t>ArticleQualifier&gt;</w:t>
      </w:r>
      <w:r w:rsidRPr="00CE4EB8">
        <w:rPr>
          <w:rFonts w:ascii="Calibri" w:hAnsi="Calibri" w:cs="Calibri"/>
          <w:color w:val="000000"/>
          <w:sz w:val="16"/>
          <w:szCs w:val="16"/>
          <w:lang w:val="en-US"/>
        </w:rPr>
        <w:t xml:space="preserve"> </w:t>
      </w:r>
    </w:p>
    <w:p w:rsidR="00CE4EB8" w:rsidRPr="00CE4EB8" w:rsidRDefault="00CE4EB8" w:rsidP="00CE4EB8">
      <w:pPr>
        <w:spacing w:after="0" w:line="288" w:lineRule="auto"/>
        <w:ind w:left="852"/>
        <w:rPr>
          <w:rFonts w:ascii="Calibri" w:hAnsi="Calibri" w:cs="Calibri"/>
          <w:color w:val="000000"/>
          <w:sz w:val="16"/>
          <w:szCs w:val="16"/>
          <w:lang w:val="en-US"/>
        </w:rPr>
      </w:pPr>
      <w:r>
        <w:rPr>
          <w:rFonts w:ascii="Calibri" w:hAnsi="Calibri" w:cs="Calibri"/>
          <w:color w:val="000000"/>
          <w:sz w:val="16"/>
          <w:szCs w:val="16"/>
          <w:lang w:val="en-US"/>
        </w:rPr>
        <w:t xml:space="preserve">   </w:t>
      </w:r>
      <w:r>
        <w:rPr>
          <w:rFonts w:ascii="Calibri" w:hAnsi="Calibri" w:cs="Calibri"/>
          <w:color w:val="000000"/>
          <w:sz w:val="16"/>
          <w:szCs w:val="16"/>
          <w:lang w:val="en-US"/>
        </w:rPr>
        <w:tab/>
      </w:r>
      <w:r>
        <w:rPr>
          <w:rFonts w:ascii="Calibri" w:hAnsi="Calibri" w:cs="Calibri"/>
          <w:color w:val="000000"/>
          <w:sz w:val="16"/>
          <w:szCs w:val="16"/>
          <w:lang w:val="en-US"/>
        </w:rPr>
        <w:tab/>
      </w:r>
      <w:r w:rsidRPr="00CE4EB8">
        <w:rPr>
          <w:rFonts w:ascii="Calibri" w:hAnsi="Calibri" w:cs="Calibri"/>
          <w:color w:val="000000"/>
          <w:sz w:val="16"/>
          <w:szCs w:val="16"/>
          <w:lang w:val="en-US"/>
        </w:rPr>
        <w:t>[</w:t>
      </w:r>
      <w:r w:rsidRPr="00CE4EB8">
        <w:rPr>
          <w:rFonts w:ascii="Calibri" w:hAnsi="Calibri" w:cs="Calibri"/>
          <w:b/>
          <w:color w:val="000000"/>
          <w:sz w:val="16"/>
          <w:szCs w:val="16"/>
          <w:lang w:val="en-US"/>
        </w:rPr>
        <w:t>foreach</w:t>
      </w:r>
      <w:r w:rsidRPr="00CE4EB8">
        <w:rPr>
          <w:rFonts w:ascii="Calibri" w:hAnsi="Calibri" w:cs="Calibri"/>
          <w:color w:val="000000"/>
          <w:sz w:val="16"/>
          <w:szCs w:val="16"/>
          <w:lang w:val="en-US"/>
        </w:rPr>
        <w:t xml:space="preserve"> c:Comment </w:t>
      </w:r>
      <w:r w:rsidRPr="00CE4EB8">
        <w:rPr>
          <w:rFonts w:ascii="Calibri" w:hAnsi="Calibri" w:cs="Calibri"/>
          <w:b/>
          <w:color w:val="000000"/>
          <w:sz w:val="16"/>
          <w:szCs w:val="16"/>
          <w:lang w:val="en-US"/>
        </w:rPr>
        <w:t>in</w:t>
      </w:r>
      <w:r w:rsidRPr="00CE4EB8">
        <w:rPr>
          <w:rFonts w:ascii="Calibri" w:hAnsi="Calibri" w:cs="Calibri"/>
          <w:color w:val="000000"/>
          <w:sz w:val="16"/>
          <w:szCs w:val="16"/>
          <w:lang w:val="en-US"/>
        </w:rPr>
        <w:t xml:space="preserve"> self.comment c </w:t>
      </w:r>
      <w:r w:rsidRPr="00CE4EB8">
        <w:rPr>
          <w:rFonts w:ascii="Calibri" w:hAnsi="Calibri" w:cs="Calibri"/>
          <w:b/>
          <w:color w:val="000000"/>
          <w:sz w:val="16"/>
          <w:szCs w:val="16"/>
          <w:lang w:val="en-US"/>
        </w:rPr>
        <w:t>as context in</w:t>
      </w:r>
      <w:r w:rsidRPr="00CE4EB8">
        <w:rPr>
          <w:rFonts w:ascii="Calibri" w:hAnsi="Calibri" w:cs="Calibri"/>
          <w:color w:val="000000"/>
          <w:sz w:val="16"/>
          <w:szCs w:val="16"/>
          <w:lang w:val="en-US"/>
        </w:rPr>
        <w:t xml:space="preserve"> &lt;</w:t>
      </w:r>
      <w:r w:rsidRPr="00CE4EB8">
        <w:rPr>
          <w:rFonts w:ascii="Calibri" w:hAnsi="Calibri" w:cs="Calibri"/>
          <w:smallCaps/>
          <w:color w:val="000000"/>
          <w:sz w:val="16"/>
          <w:szCs w:val="16"/>
          <w:lang w:val="en-US"/>
        </w:rPr>
        <w:t xml:space="preserve">Qualifier&gt; </w:t>
      </w:r>
      <w:r w:rsidRPr="00CE4EB8">
        <w:rPr>
          <w:rFonts w:ascii="Calibri" w:hAnsi="Calibri" w:cs="Calibri"/>
          <w:b/>
          <w:sz w:val="16"/>
          <w:szCs w:val="16"/>
          <w:lang w:val="en-US"/>
        </w:rPr>
        <w:t>end</w:t>
      </w:r>
      <w:r w:rsidRPr="00CE4EB8">
        <w:rPr>
          <w:rFonts w:ascii="Calibri" w:hAnsi="Calibri" w:cs="Calibri"/>
          <w:color w:val="000000"/>
          <w:sz w:val="16"/>
          <w:szCs w:val="16"/>
          <w:lang w:val="en-US"/>
        </w:rPr>
        <w:t xml:space="preserve">] </w:t>
      </w:r>
    </w:p>
    <w:p w:rsidR="00CE4EB8" w:rsidRPr="00CE4EB8" w:rsidRDefault="00CE4EB8" w:rsidP="00CE4EB8">
      <w:pPr>
        <w:spacing w:after="0" w:line="288" w:lineRule="auto"/>
        <w:ind w:left="1136" w:firstLine="284"/>
        <w:rPr>
          <w:rFonts w:ascii="Calibri" w:hAnsi="Calibri" w:cs="Calibri"/>
          <w:color w:val="000000"/>
          <w:sz w:val="16"/>
          <w:szCs w:val="16"/>
          <w:lang w:val="en-US"/>
        </w:rPr>
      </w:pPr>
      <w:r w:rsidRPr="00CE4EB8">
        <w:rPr>
          <w:rFonts w:ascii="Calibri" w:hAnsi="Calibri" w:cs="Calibri"/>
          <w:color w:val="000000"/>
          <w:sz w:val="16"/>
          <w:szCs w:val="16"/>
          <w:lang w:val="en-US"/>
        </w:rPr>
        <w:t xml:space="preserve">   </w:t>
      </w:r>
      <w:r w:rsidRPr="00CE4EB8">
        <w:rPr>
          <w:rFonts w:ascii="Calibri" w:hAnsi="Calibri" w:cs="Calibri"/>
          <w:color w:val="000000"/>
          <w:sz w:val="16"/>
          <w:szCs w:val="16"/>
          <w:lang w:val="en-US"/>
        </w:rPr>
        <w:tab/>
      </w:r>
      <w:r>
        <w:rPr>
          <w:rFonts w:ascii="Calibri" w:hAnsi="Calibri" w:cs="Calibri"/>
          <w:color w:val="000000"/>
          <w:sz w:val="16"/>
          <w:szCs w:val="16"/>
          <w:lang w:val="en-US"/>
        </w:rPr>
        <w:t xml:space="preserve"> </w:t>
      </w:r>
      <w:r w:rsidRPr="00CE4EB8">
        <w:rPr>
          <w:rFonts w:ascii="Calibri" w:hAnsi="Calibri" w:cs="Calibri"/>
          <w:b/>
          <w:color w:val="000000"/>
          <w:sz w:val="16"/>
          <w:szCs w:val="16"/>
          <w:lang w:val="en-US"/>
        </w:rPr>
        <w:t>If</w:t>
      </w:r>
      <w:r w:rsidRPr="00CE4EB8">
        <w:rPr>
          <w:rFonts w:ascii="Calibri" w:hAnsi="Calibri" w:cs="Calibri"/>
          <w:color w:val="000000"/>
          <w:sz w:val="16"/>
          <w:szCs w:val="16"/>
          <w:lang w:val="en-US"/>
        </w:rPr>
        <w:t xml:space="preserve"> self.component.</w:t>
      </w:r>
      <w:r w:rsidRPr="00CE4EB8">
        <w:rPr>
          <w:rFonts w:ascii="Calibri" w:hAnsi="Calibri" w:cs="Calibri"/>
          <w:b/>
          <w:color w:val="000000"/>
          <w:sz w:val="16"/>
          <w:szCs w:val="16"/>
          <w:lang w:val="en-US"/>
        </w:rPr>
        <w:t>oclIsUndefined()</w:t>
      </w:r>
      <w:r w:rsidRPr="00CE4EB8">
        <w:rPr>
          <w:rFonts w:ascii="Calibri" w:hAnsi="Calibri" w:cs="Calibri"/>
          <w:color w:val="000000"/>
          <w:sz w:val="16"/>
          <w:szCs w:val="16"/>
          <w:lang w:val="en-US"/>
        </w:rPr>
        <w:t xml:space="preserve"> </w:t>
      </w:r>
      <w:r w:rsidRPr="00CE4EB8">
        <w:rPr>
          <w:rFonts w:ascii="Calibri" w:hAnsi="Calibri" w:cs="Calibri"/>
          <w:b/>
          <w:color w:val="000000"/>
          <w:sz w:val="16"/>
          <w:szCs w:val="16"/>
          <w:lang w:val="en-US"/>
        </w:rPr>
        <w:t>then</w:t>
      </w:r>
    </w:p>
    <w:p w:rsidR="00CE4EB8" w:rsidRPr="00CE4EB8" w:rsidRDefault="00CE4EB8" w:rsidP="00CE4EB8">
      <w:pPr>
        <w:spacing w:after="0" w:line="288" w:lineRule="auto"/>
        <w:ind w:left="1414" w:firstLine="284"/>
        <w:rPr>
          <w:rFonts w:ascii="Calibri" w:hAnsi="Calibri" w:cs="Calibri"/>
          <w:color w:val="000000"/>
          <w:sz w:val="16"/>
          <w:szCs w:val="16"/>
          <w:lang w:val="en-US"/>
        </w:rPr>
      </w:pPr>
      <w:r w:rsidRPr="00CE4EB8">
        <w:rPr>
          <w:rFonts w:ascii="Calibri" w:hAnsi="Calibri" w:cs="Calibri"/>
          <w:color w:val="000000"/>
          <w:sz w:val="16"/>
          <w:szCs w:val="16"/>
          <w:lang w:val="en-US"/>
        </w:rPr>
        <w:t xml:space="preserve"> </w:t>
      </w:r>
      <w:r w:rsidRPr="00CE4EB8">
        <w:rPr>
          <w:rFonts w:ascii="Calibri" w:hAnsi="Calibri" w:cs="Calibri"/>
          <w:color w:val="000000"/>
          <w:sz w:val="16"/>
          <w:szCs w:val="16"/>
          <w:lang w:val="en-US"/>
        </w:rPr>
        <w:tab/>
      </w:r>
      <w:r>
        <w:rPr>
          <w:rFonts w:ascii="Calibri" w:hAnsi="Calibri" w:cs="Calibri"/>
          <w:color w:val="000000"/>
          <w:sz w:val="16"/>
          <w:szCs w:val="16"/>
          <w:lang w:val="en-US"/>
        </w:rPr>
        <w:t xml:space="preserve">     </w:t>
      </w:r>
      <w:r w:rsidRPr="00CE4EB8">
        <w:rPr>
          <w:rFonts w:ascii="Calibri" w:hAnsi="Calibri" w:cs="Calibri"/>
          <w:color w:val="000000"/>
          <w:sz w:val="16"/>
          <w:szCs w:val="16"/>
          <w:lang w:val="en-US"/>
        </w:rPr>
        <w:t>self.entity.name 'entity'</w:t>
      </w:r>
    </w:p>
    <w:p w:rsidR="00CE4EB8" w:rsidRPr="00CE4EB8" w:rsidRDefault="00CE4EB8" w:rsidP="00CE4EB8">
      <w:pPr>
        <w:spacing w:after="0" w:line="288" w:lineRule="auto"/>
        <w:ind w:left="1304" w:firstLine="1304"/>
        <w:rPr>
          <w:rFonts w:ascii="Calibri" w:hAnsi="Calibri" w:cs="Calibri"/>
          <w:b/>
          <w:color w:val="000000"/>
          <w:sz w:val="16"/>
          <w:szCs w:val="16"/>
          <w:lang w:val="en-US"/>
        </w:rPr>
      </w:pPr>
      <w:r w:rsidRPr="00CE4EB8">
        <w:rPr>
          <w:rFonts w:ascii="Calibri" w:hAnsi="Calibri" w:cs="Calibri"/>
          <w:b/>
          <w:color w:val="000000"/>
          <w:sz w:val="16"/>
          <w:szCs w:val="16"/>
          <w:lang w:val="en-US"/>
        </w:rPr>
        <w:t>else</w:t>
      </w:r>
    </w:p>
    <w:p w:rsidR="00CE4EB8" w:rsidRPr="00CE4EB8" w:rsidRDefault="00CE4EB8" w:rsidP="00CE4EB8">
      <w:pPr>
        <w:spacing w:after="0" w:line="288" w:lineRule="auto"/>
        <w:ind w:left="1304" w:firstLine="1304"/>
        <w:rPr>
          <w:rFonts w:ascii="Calibri" w:hAnsi="Calibri" w:cs="Calibri"/>
          <w:color w:val="000000"/>
          <w:sz w:val="16"/>
          <w:szCs w:val="16"/>
          <w:lang w:val="en-US"/>
        </w:rPr>
      </w:pPr>
      <w:r>
        <w:rPr>
          <w:rFonts w:ascii="Calibri" w:hAnsi="Calibri" w:cs="Calibri"/>
          <w:color w:val="000000"/>
          <w:sz w:val="16"/>
          <w:szCs w:val="16"/>
          <w:lang w:val="en-US"/>
        </w:rPr>
        <w:t xml:space="preserve">     </w:t>
      </w:r>
      <w:r w:rsidRPr="00CE4EB8">
        <w:rPr>
          <w:rFonts w:ascii="Calibri" w:hAnsi="Calibri" w:cs="Calibri"/>
          <w:color w:val="000000"/>
          <w:sz w:val="16"/>
          <w:szCs w:val="16"/>
          <w:lang w:val="en-US"/>
        </w:rPr>
        <w:t>self.component.name 'component'</w:t>
      </w:r>
    </w:p>
    <w:p w:rsidR="00CE4EB8" w:rsidRPr="00CE4EB8" w:rsidRDefault="00CE4EB8" w:rsidP="00CE4EB8">
      <w:pPr>
        <w:spacing w:after="0" w:line="288" w:lineRule="auto"/>
        <w:ind w:left="1136" w:firstLine="284"/>
        <w:rPr>
          <w:rFonts w:ascii="Calibri" w:hAnsi="Calibri" w:cs="Calibri"/>
          <w:color w:val="000000"/>
          <w:sz w:val="16"/>
          <w:szCs w:val="16"/>
          <w:lang w:val="en-US"/>
        </w:rPr>
      </w:pPr>
      <w:r w:rsidRPr="00CE4EB8">
        <w:rPr>
          <w:rFonts w:ascii="Calibri" w:hAnsi="Calibri" w:cs="Calibri"/>
          <w:color w:val="000000"/>
          <w:sz w:val="16"/>
          <w:szCs w:val="16"/>
          <w:lang w:val="en-US"/>
        </w:rPr>
        <w:tab/>
      </w:r>
      <w:r w:rsidRPr="00CE4EB8">
        <w:rPr>
          <w:rFonts w:ascii="Calibri" w:hAnsi="Calibri" w:cs="Calibri"/>
          <w:b/>
          <w:color w:val="000000"/>
          <w:sz w:val="16"/>
          <w:szCs w:val="16"/>
          <w:lang w:val="en-US"/>
        </w:rPr>
        <w:t>endif</w:t>
      </w:r>
    </w:p>
    <w:p w:rsidR="00CE4EB8" w:rsidRDefault="00CE4EB8" w:rsidP="00D75CC3">
      <w:pPr>
        <w:rPr>
          <w:lang w:val="en-GB"/>
        </w:rPr>
      </w:pPr>
    </w:p>
    <w:p w:rsidR="00D75CC3" w:rsidRPr="00CE4EB8" w:rsidRDefault="00CE4EB8" w:rsidP="00D75CC3">
      <w:pPr>
        <w:rPr>
          <w:i/>
          <w:lang w:val="en-GB"/>
        </w:rPr>
      </w:pPr>
      <w:r w:rsidRPr="00CE4EB8">
        <w:rPr>
          <w:i/>
          <w:lang w:val="en-GB"/>
        </w:rPr>
        <w:t>Change the “Example” subsection to:</w:t>
      </w:r>
    </w:p>
    <w:p w:rsidR="00CE4EB8" w:rsidRPr="00CE4EB8" w:rsidRDefault="00CE4EB8" w:rsidP="00CE4EB8">
      <w:pPr>
        <w:spacing w:after="0"/>
        <w:rPr>
          <w:rFonts w:ascii="Courier New" w:hAnsi="Courier New" w:cs="Courier New"/>
          <w:color w:val="000000"/>
          <w:sz w:val="16"/>
          <w:lang w:val="en-US"/>
        </w:rPr>
      </w:pPr>
      <w:r>
        <w:rPr>
          <w:rFonts w:ascii="Courier New" w:hAnsi="Courier New" w:cs="Courier New"/>
          <w:b/>
          <w:bCs/>
          <w:color w:val="322878"/>
          <w:sz w:val="16"/>
          <w:lang w:val="en-US"/>
        </w:rPr>
        <w:t xml:space="preserve">  </w:t>
      </w:r>
      <w:r w:rsidRPr="00CE4EB8">
        <w:rPr>
          <w:rFonts w:ascii="Courier New" w:hAnsi="Courier New" w:cs="Courier New"/>
          <w:b/>
          <w:bCs/>
          <w:color w:val="322878"/>
          <w:sz w:val="16"/>
          <w:lang w:val="en-US"/>
        </w:rPr>
        <w:t>the</w:t>
      </w:r>
      <w:r w:rsidRPr="00CE4EB8">
        <w:rPr>
          <w:rFonts w:ascii="Courier New" w:hAnsi="Courier New" w:cs="Courier New"/>
          <w:color w:val="000000"/>
          <w:sz w:val="16"/>
          <w:lang w:val="en-US"/>
        </w:rPr>
        <w:t xml:space="preserve"> </w:t>
      </w:r>
      <w:r w:rsidRPr="00CE4EB8">
        <w:rPr>
          <w:rFonts w:ascii="Courier New" w:hAnsi="Courier New" w:cs="Courier New"/>
          <w:b/>
          <w:bCs/>
          <w:sz w:val="16"/>
          <w:lang w:val="en-US"/>
        </w:rPr>
        <w:t>IUT</w:t>
      </w:r>
      <w:r w:rsidRPr="00CE4EB8">
        <w:rPr>
          <w:rFonts w:ascii="Courier New" w:hAnsi="Courier New" w:cs="Courier New"/>
          <w:color w:val="000000"/>
          <w:sz w:val="16"/>
          <w:lang w:val="en-US"/>
        </w:rPr>
        <w:t xml:space="preserve"> </w:t>
      </w:r>
      <w:r w:rsidRPr="00CE4EB8">
        <w:rPr>
          <w:rFonts w:ascii="Courier New" w:hAnsi="Courier New" w:cs="Courier New"/>
          <w:b/>
          <w:bCs/>
          <w:color w:val="7F0055"/>
          <w:sz w:val="16"/>
          <w:lang w:val="en-US"/>
        </w:rPr>
        <w:t>entity</w:t>
      </w:r>
      <w:r w:rsidRPr="00CE4EB8">
        <w:rPr>
          <w:rFonts w:ascii="Courier New" w:hAnsi="Courier New" w:cs="Courier New"/>
          <w:color w:val="000000"/>
          <w:sz w:val="16"/>
          <w:lang w:val="en-US"/>
        </w:rPr>
        <w:t xml:space="preserve"> </w:t>
      </w:r>
    </w:p>
    <w:p w:rsidR="00CE4EB8" w:rsidRPr="00CE4EB8" w:rsidRDefault="00CE4EB8" w:rsidP="00CE4EB8">
      <w:pPr>
        <w:spacing w:after="0"/>
        <w:rPr>
          <w:rFonts w:ascii="Courier New" w:hAnsi="Courier New" w:cs="Courier New"/>
          <w:color w:val="000000"/>
          <w:sz w:val="16"/>
          <w:lang w:val="en-US"/>
        </w:rPr>
      </w:pPr>
      <w:r w:rsidRPr="00CE4EB8">
        <w:rPr>
          <w:rFonts w:ascii="Courier New" w:hAnsi="Courier New" w:cs="Courier New"/>
          <w:color w:val="000000"/>
          <w:sz w:val="16"/>
          <w:lang w:val="en-US"/>
        </w:rPr>
        <w:t xml:space="preserve">  </w:t>
      </w:r>
      <w:r w:rsidRPr="00CE4EB8">
        <w:rPr>
          <w:rFonts w:ascii="Courier New" w:hAnsi="Courier New" w:cs="Courier New"/>
          <w:b/>
          <w:bCs/>
          <w:color w:val="322878"/>
          <w:sz w:val="16"/>
          <w:lang w:val="en-US"/>
        </w:rPr>
        <w:t>from</w:t>
      </w:r>
      <w:r w:rsidRPr="00CE4EB8">
        <w:rPr>
          <w:rFonts w:ascii="Courier New" w:hAnsi="Courier New" w:cs="Courier New"/>
          <w:color w:val="000000"/>
          <w:sz w:val="16"/>
          <w:lang w:val="en-US"/>
        </w:rPr>
        <w:t xml:space="preserve"> </w:t>
      </w:r>
      <w:r w:rsidRPr="00CE4EB8">
        <w:rPr>
          <w:rFonts w:ascii="Courier New" w:hAnsi="Courier New" w:cs="Courier New"/>
          <w:b/>
          <w:bCs/>
          <w:color w:val="322878"/>
          <w:sz w:val="16"/>
          <w:lang w:val="en-US"/>
        </w:rPr>
        <w:t>the</w:t>
      </w:r>
      <w:r w:rsidRPr="00CE4EB8">
        <w:rPr>
          <w:rFonts w:ascii="Courier New" w:hAnsi="Courier New" w:cs="Courier New"/>
          <w:color w:val="000000"/>
          <w:sz w:val="16"/>
          <w:lang w:val="en-US"/>
        </w:rPr>
        <w:t xml:space="preserve"> </w:t>
      </w:r>
      <w:r w:rsidRPr="00CE4EB8">
        <w:rPr>
          <w:rFonts w:ascii="Courier New" w:hAnsi="Courier New" w:cs="Courier New"/>
          <w:b/>
          <w:bCs/>
          <w:color w:val="322878"/>
          <w:sz w:val="16"/>
          <w:lang w:val="en-US"/>
        </w:rPr>
        <w:t xml:space="preserve">ItsNodeB </w:t>
      </w:r>
      <w:r w:rsidRPr="00CE4EB8">
        <w:rPr>
          <w:rFonts w:ascii="Courier New" w:hAnsi="Courier New" w:cs="Courier New"/>
          <w:b/>
          <w:bCs/>
          <w:color w:val="7F0055"/>
          <w:sz w:val="16"/>
          <w:lang w:val="en-US"/>
        </w:rPr>
        <w:t>component</w:t>
      </w:r>
    </w:p>
    <w:p w:rsidR="00CE4EB8" w:rsidRPr="00CE4EB8" w:rsidRDefault="00CE4EB8" w:rsidP="00CE4EB8">
      <w:pPr>
        <w:spacing w:after="0"/>
        <w:rPr>
          <w:rFonts w:ascii="Courier New" w:hAnsi="Courier New" w:cs="Courier New"/>
          <w:b/>
          <w:bCs/>
          <w:color w:val="322878"/>
          <w:sz w:val="16"/>
          <w:lang w:val="en-US"/>
        </w:rPr>
      </w:pPr>
      <w:r w:rsidRPr="00CE4EB8">
        <w:rPr>
          <w:rFonts w:ascii="Courier New" w:hAnsi="Courier New" w:cs="Courier New"/>
          <w:color w:val="000000"/>
          <w:sz w:val="16"/>
          <w:lang w:val="en-US"/>
        </w:rPr>
        <w:t xml:space="preserve">  </w:t>
      </w:r>
      <w:r w:rsidRPr="00CE4EB8">
        <w:rPr>
          <w:rFonts w:ascii="Courier New" w:hAnsi="Courier New" w:cs="Courier New"/>
          <w:b/>
          <w:bCs/>
          <w:color w:val="322878"/>
          <w:sz w:val="16"/>
          <w:lang w:val="en-US"/>
        </w:rPr>
        <w:t>in</w:t>
      </w:r>
      <w:r w:rsidRPr="00CE4EB8">
        <w:rPr>
          <w:rFonts w:ascii="Courier New" w:hAnsi="Courier New" w:cs="Courier New"/>
          <w:color w:val="000000"/>
          <w:sz w:val="16"/>
          <w:lang w:val="en-US"/>
        </w:rPr>
        <w:t xml:space="preserve"> </w:t>
      </w:r>
      <w:r w:rsidRPr="00CE4EB8">
        <w:rPr>
          <w:rFonts w:ascii="Courier New" w:hAnsi="Courier New" w:cs="Courier New"/>
          <w:b/>
          <w:bCs/>
          <w:color w:val="322878"/>
          <w:sz w:val="16"/>
          <w:lang w:val="en-US"/>
        </w:rPr>
        <w:t>the</w:t>
      </w:r>
      <w:r w:rsidRPr="00CE4EB8">
        <w:rPr>
          <w:rFonts w:ascii="Courier New" w:hAnsi="Courier New" w:cs="Courier New"/>
          <w:color w:val="000000"/>
          <w:sz w:val="16"/>
          <w:lang w:val="en-US"/>
        </w:rPr>
        <w:t xml:space="preserve"> </w:t>
      </w:r>
      <w:r w:rsidRPr="00CE4EB8">
        <w:rPr>
          <w:rFonts w:ascii="Courier New" w:hAnsi="Courier New" w:cs="Courier New"/>
          <w:b/>
          <w:bCs/>
          <w:color w:val="322878"/>
          <w:sz w:val="16"/>
          <w:lang w:val="en-US"/>
        </w:rPr>
        <w:t xml:space="preserve">location service buffer </w:t>
      </w:r>
      <w:r w:rsidRPr="00CE4EB8">
        <w:rPr>
          <w:rFonts w:ascii="Courier New" w:hAnsi="Courier New" w:cs="Courier New"/>
          <w:b/>
          <w:bCs/>
          <w:color w:val="7F0055"/>
          <w:sz w:val="16"/>
          <w:lang w:val="en-US"/>
        </w:rPr>
        <w:t>entity</w:t>
      </w:r>
      <w:r w:rsidRPr="00CE4EB8">
        <w:rPr>
          <w:rFonts w:ascii="Courier New" w:hAnsi="Courier New" w:cs="Courier New"/>
          <w:b/>
          <w:bCs/>
          <w:color w:val="322878"/>
          <w:sz w:val="16"/>
          <w:lang w:val="en-US"/>
        </w:rPr>
        <w:t xml:space="preserve">, for the ItsNodeB </w:t>
      </w:r>
      <w:r w:rsidRPr="00CE4EB8">
        <w:rPr>
          <w:rFonts w:ascii="Courier New" w:hAnsi="Courier New" w:cs="Courier New"/>
          <w:b/>
          <w:bCs/>
          <w:color w:val="7F0055"/>
          <w:sz w:val="16"/>
          <w:lang w:val="en-US"/>
        </w:rPr>
        <w:t>component</w:t>
      </w:r>
    </w:p>
    <w:p w:rsidR="00CE4EB8" w:rsidRPr="00CE4EB8" w:rsidRDefault="00CE4EB8" w:rsidP="00D75CC3">
      <w:pPr>
        <w:rPr>
          <w:lang w:val="en-US"/>
        </w:rPr>
      </w:pPr>
    </w:p>
    <w:p w:rsidR="00D75CC3" w:rsidRDefault="00D75CC3" w:rsidP="00D75CC3">
      <w:pPr>
        <w:rPr>
          <w:lang w:val="en-GB"/>
        </w:rPr>
      </w:pPr>
    </w:p>
    <w:p w:rsidR="005E6AE3" w:rsidRPr="003425E8" w:rsidRDefault="005E6AE3" w:rsidP="005E6AE3">
      <w:pPr>
        <w:pStyle w:val="Overskrift3"/>
        <w:rPr>
          <w:lang w:val="en-GB"/>
        </w:rPr>
      </w:pPr>
      <w:r w:rsidRPr="003425E8">
        <w:rPr>
          <w:lang w:val="en-GB"/>
        </w:rPr>
        <w:t xml:space="preserve">Modify </w:t>
      </w:r>
      <w:r w:rsidR="007B39A2">
        <w:rPr>
          <w:lang w:val="en-GB"/>
        </w:rPr>
        <w:t>B</w:t>
      </w:r>
      <w:r>
        <w:rPr>
          <w:lang w:val="en-GB"/>
        </w:rPr>
        <w:t xml:space="preserve">.2 </w:t>
      </w:r>
      <w:r w:rsidR="007B39A2">
        <w:rPr>
          <w:lang w:val="en-GB"/>
        </w:rPr>
        <w:t>Production Rules</w:t>
      </w:r>
    </w:p>
    <w:p w:rsidR="005E6AE3" w:rsidRPr="007B39A2" w:rsidRDefault="007B39A2" w:rsidP="005E7AC2">
      <w:pPr>
        <w:rPr>
          <w:i/>
          <w:lang w:val="en-GB"/>
        </w:rPr>
      </w:pPr>
      <w:r>
        <w:rPr>
          <w:i/>
          <w:lang w:val="en-GB"/>
        </w:rPr>
        <w:t>Modify the production rule</w:t>
      </w:r>
      <w:r w:rsidR="00696C63">
        <w:rPr>
          <w:i/>
          <w:lang w:val="en-GB"/>
        </w:rPr>
        <w:t>s</w:t>
      </w:r>
      <w:r w:rsidRPr="007B39A2">
        <w:rPr>
          <w:i/>
          <w:lang w:val="en-GB"/>
        </w:rPr>
        <w:t xml:space="preserve"> </w:t>
      </w:r>
      <w:r w:rsidR="00696C63">
        <w:rPr>
          <w:i/>
          <w:lang w:val="en-GB"/>
        </w:rPr>
        <w:t xml:space="preserve">“EntityReference” and “OppositeEntityReference” </w:t>
      </w:r>
      <w:r w:rsidRPr="007B39A2">
        <w:rPr>
          <w:i/>
          <w:lang w:val="en-GB"/>
        </w:rPr>
        <w:t>as follows</w:t>
      </w:r>
      <w:r w:rsidR="00696C63">
        <w:rPr>
          <w:i/>
          <w:lang w:val="en-GB"/>
        </w:rPr>
        <w:t>:</w:t>
      </w:r>
      <w:r>
        <w:rPr>
          <w:i/>
          <w:lang w:val="en-GB"/>
        </w:rPr>
        <w:t xml:space="preserve"> </w:t>
      </w:r>
    </w:p>
    <w:tbl>
      <w:tblPr>
        <w:tblW w:w="9738" w:type="dxa"/>
        <w:tblLayout w:type="fixed"/>
        <w:tblLook w:val="0600" w:firstRow="0" w:lastRow="0" w:firstColumn="0" w:lastColumn="0" w:noHBand="1" w:noVBand="1"/>
      </w:tblPr>
      <w:tblGrid>
        <w:gridCol w:w="3438"/>
        <w:gridCol w:w="540"/>
        <w:gridCol w:w="5760"/>
      </w:tblGrid>
      <w:tr w:rsidR="00696C63" w:rsidRPr="00000841" w:rsidTr="00CF1017">
        <w:tc>
          <w:tcPr>
            <w:tcW w:w="3438" w:type="dxa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96C63" w:rsidRPr="00000841" w:rsidRDefault="00696C63" w:rsidP="00696C63">
            <w:pPr>
              <w:spacing w:after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00841">
              <w:rPr>
                <w:rFonts w:ascii="Courier New" w:hAnsi="Courier New" w:cs="Courier New"/>
                <w:color w:val="000000"/>
                <w:sz w:val="16"/>
                <w:szCs w:val="16"/>
              </w:rPr>
              <w:t>EntityReference</w:t>
            </w:r>
          </w:p>
        </w:tc>
        <w:tc>
          <w:tcPr>
            <w:tcW w:w="540" w:type="dxa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96C63" w:rsidRPr="00000841" w:rsidRDefault="00696C63" w:rsidP="00696C63">
            <w:pPr>
              <w:spacing w:after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00841">
              <w:rPr>
                <w:rFonts w:ascii="Courier New" w:hAnsi="Courier New" w:cs="Courier New"/>
                <w:color w:val="000000"/>
                <w:sz w:val="16"/>
                <w:szCs w:val="16"/>
              </w:rPr>
              <w:t>::=</w:t>
            </w:r>
          </w:p>
        </w:tc>
        <w:tc>
          <w:tcPr>
            <w:tcW w:w="5760" w:type="dxa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96C63" w:rsidRPr="00000841" w:rsidRDefault="00696C63" w:rsidP="00696C63">
            <w:pPr>
              <w:spacing w:after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0084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ArticleQualifier </w:t>
            </w:r>
          </w:p>
        </w:tc>
      </w:tr>
      <w:tr w:rsidR="00696C63" w:rsidRPr="00000841" w:rsidTr="00CF1017">
        <w:tc>
          <w:tcPr>
            <w:tcW w:w="3438" w:type="dxa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96C63" w:rsidRPr="00000841" w:rsidRDefault="00696C63" w:rsidP="00696C63">
            <w:pPr>
              <w:spacing w:after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96C63" w:rsidRPr="00000841" w:rsidRDefault="00696C63" w:rsidP="00696C63">
            <w:pPr>
              <w:spacing w:after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760" w:type="dxa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96C63" w:rsidRPr="00000841" w:rsidRDefault="00696C63" w:rsidP="00696C63">
            <w:pPr>
              <w:spacing w:after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0084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{ Qualifier } </w:t>
            </w:r>
          </w:p>
        </w:tc>
      </w:tr>
      <w:tr w:rsidR="00696C63" w:rsidRPr="00000841" w:rsidTr="00CF1017">
        <w:tc>
          <w:tcPr>
            <w:tcW w:w="3438" w:type="dxa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96C63" w:rsidRPr="00000841" w:rsidRDefault="00696C63" w:rsidP="00696C63">
            <w:pPr>
              <w:spacing w:after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96C63" w:rsidRPr="00000841" w:rsidRDefault="00696C63" w:rsidP="00696C63">
            <w:pPr>
              <w:spacing w:after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760" w:type="dxa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96C63" w:rsidRPr="00000841" w:rsidRDefault="00696C63" w:rsidP="00696C63">
            <w:pPr>
              <w:spacing w:after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0084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( ( Identifier 'entity' ) </w:t>
            </w:r>
          </w:p>
        </w:tc>
      </w:tr>
      <w:tr w:rsidR="00696C63" w:rsidRPr="0009125F" w:rsidTr="00CF1017">
        <w:tc>
          <w:tcPr>
            <w:tcW w:w="3438" w:type="dxa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96C63" w:rsidRPr="00000841" w:rsidRDefault="00696C63" w:rsidP="00696C63">
            <w:pPr>
              <w:spacing w:after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96C63" w:rsidRPr="00000841" w:rsidRDefault="00696C63" w:rsidP="00696C63">
            <w:pPr>
              <w:spacing w:after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760" w:type="dxa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96C63" w:rsidRPr="00000841" w:rsidRDefault="00696C63" w:rsidP="00696C63">
            <w:pPr>
              <w:spacing w:after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0084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| ( Identifier 'component' ) ) ;</w:t>
            </w:r>
          </w:p>
        </w:tc>
      </w:tr>
      <w:tr w:rsidR="00696C63" w:rsidRPr="00000841" w:rsidTr="00CF1017">
        <w:tc>
          <w:tcPr>
            <w:tcW w:w="3438" w:type="dxa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96C63" w:rsidRPr="00000841" w:rsidRDefault="00696C63" w:rsidP="00696C63">
            <w:pPr>
              <w:spacing w:after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00841">
              <w:rPr>
                <w:rFonts w:ascii="Courier New" w:hAnsi="Courier New" w:cs="Courier New"/>
                <w:color w:val="000000"/>
                <w:sz w:val="16"/>
                <w:szCs w:val="16"/>
              </w:rPr>
              <w:t>OppositeEntityReference</w:t>
            </w:r>
          </w:p>
        </w:tc>
        <w:tc>
          <w:tcPr>
            <w:tcW w:w="540" w:type="dxa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96C63" w:rsidRPr="00000841" w:rsidRDefault="00696C63" w:rsidP="00696C63">
            <w:pPr>
              <w:spacing w:after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00841">
              <w:rPr>
                <w:rFonts w:ascii="Courier New" w:hAnsi="Courier New" w:cs="Courier New"/>
                <w:color w:val="000000"/>
                <w:sz w:val="16"/>
                <w:szCs w:val="16"/>
              </w:rPr>
              <w:t>::=</w:t>
            </w:r>
          </w:p>
        </w:tc>
        <w:tc>
          <w:tcPr>
            <w:tcW w:w="5760" w:type="dxa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96C63" w:rsidRPr="00000841" w:rsidRDefault="00696C63" w:rsidP="00696C63">
            <w:pPr>
              <w:spacing w:after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0084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DirectionQualifier </w:t>
            </w:r>
          </w:p>
        </w:tc>
      </w:tr>
      <w:tr w:rsidR="00696C63" w:rsidRPr="00000841" w:rsidTr="00CF1017">
        <w:tc>
          <w:tcPr>
            <w:tcW w:w="3438" w:type="dxa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96C63" w:rsidRPr="00000841" w:rsidRDefault="00696C63" w:rsidP="00696C63">
            <w:pPr>
              <w:spacing w:after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96C63" w:rsidRPr="00000841" w:rsidRDefault="00696C63" w:rsidP="00696C63">
            <w:pPr>
              <w:spacing w:after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760" w:type="dxa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96C63" w:rsidRPr="00000841" w:rsidRDefault="00696C63" w:rsidP="00696C63">
            <w:pPr>
              <w:spacing w:after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0084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ArticleQualifier </w:t>
            </w:r>
          </w:p>
        </w:tc>
      </w:tr>
      <w:tr w:rsidR="00696C63" w:rsidRPr="00000841" w:rsidTr="00CF1017">
        <w:tc>
          <w:tcPr>
            <w:tcW w:w="3438" w:type="dxa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96C63" w:rsidRPr="00000841" w:rsidRDefault="00696C63" w:rsidP="00696C63">
            <w:pPr>
              <w:spacing w:after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96C63" w:rsidRPr="00000841" w:rsidRDefault="00696C63" w:rsidP="00696C63">
            <w:pPr>
              <w:spacing w:after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760" w:type="dxa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96C63" w:rsidRPr="00000841" w:rsidRDefault="00696C63" w:rsidP="00696C63">
            <w:pPr>
              <w:spacing w:after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0084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{ Qualifier } </w:t>
            </w:r>
          </w:p>
        </w:tc>
      </w:tr>
      <w:tr w:rsidR="00696C63" w:rsidRPr="00000841" w:rsidTr="00CF1017">
        <w:tc>
          <w:tcPr>
            <w:tcW w:w="3438" w:type="dxa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96C63" w:rsidRPr="00000841" w:rsidRDefault="00696C63" w:rsidP="00696C63">
            <w:pPr>
              <w:spacing w:after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96C63" w:rsidRPr="00000841" w:rsidRDefault="00696C63" w:rsidP="00696C63">
            <w:pPr>
              <w:spacing w:after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760" w:type="dxa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96C63" w:rsidRPr="00000841" w:rsidRDefault="00696C63" w:rsidP="00696C63">
            <w:pPr>
              <w:spacing w:after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0084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( ( Identifier 'entity' ) </w:t>
            </w:r>
          </w:p>
        </w:tc>
      </w:tr>
      <w:tr w:rsidR="00696C63" w:rsidRPr="00000841" w:rsidTr="00CF1017">
        <w:tc>
          <w:tcPr>
            <w:tcW w:w="3438" w:type="dxa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96C63" w:rsidRPr="00000841" w:rsidRDefault="00696C63" w:rsidP="00696C63">
            <w:pPr>
              <w:spacing w:after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96C63" w:rsidRPr="00000841" w:rsidRDefault="00696C63" w:rsidP="00696C63">
            <w:pPr>
              <w:spacing w:after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760" w:type="dxa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96C63" w:rsidRPr="00000841" w:rsidRDefault="00696C63" w:rsidP="00696C63">
            <w:pPr>
              <w:spacing w:after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0084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| ( Identifier 'component' ) ) ;</w:t>
            </w:r>
          </w:p>
        </w:tc>
      </w:tr>
    </w:tbl>
    <w:p w:rsidR="007B39A2" w:rsidRDefault="007B39A2" w:rsidP="005E7AC2">
      <w:pPr>
        <w:rPr>
          <w:lang w:val="en-GB"/>
        </w:rPr>
      </w:pPr>
      <w:bookmarkStart w:id="1" w:name="_GoBack"/>
      <w:bookmarkEnd w:id="1"/>
    </w:p>
    <w:sectPr w:rsidR="007B39A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0245"/>
    <w:multiLevelType w:val="hybridMultilevel"/>
    <w:tmpl w:val="961648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E6CFF"/>
    <w:multiLevelType w:val="hybridMultilevel"/>
    <w:tmpl w:val="85A0D8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006C3"/>
    <w:multiLevelType w:val="hybridMultilevel"/>
    <w:tmpl w:val="C6F406AA"/>
    <w:lvl w:ilvl="0" w:tplc="D2E2D25C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436959FF"/>
    <w:multiLevelType w:val="hybridMultilevel"/>
    <w:tmpl w:val="A4E699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D00A7"/>
    <w:multiLevelType w:val="hybridMultilevel"/>
    <w:tmpl w:val="34A649B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171C4"/>
    <w:multiLevelType w:val="hybridMultilevel"/>
    <w:tmpl w:val="70642398"/>
    <w:lvl w:ilvl="0" w:tplc="040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84"/>
    <w:rsid w:val="0009125F"/>
    <w:rsid w:val="000D4612"/>
    <w:rsid w:val="000E34D5"/>
    <w:rsid w:val="0010490D"/>
    <w:rsid w:val="00112380"/>
    <w:rsid w:val="0011254C"/>
    <w:rsid w:val="00156059"/>
    <w:rsid w:val="00235039"/>
    <w:rsid w:val="0027088B"/>
    <w:rsid w:val="002871A9"/>
    <w:rsid w:val="002C467E"/>
    <w:rsid w:val="002F79A7"/>
    <w:rsid w:val="003425E8"/>
    <w:rsid w:val="003F466F"/>
    <w:rsid w:val="003F75E8"/>
    <w:rsid w:val="0043159C"/>
    <w:rsid w:val="00526515"/>
    <w:rsid w:val="005265AF"/>
    <w:rsid w:val="00580D3D"/>
    <w:rsid w:val="0059360A"/>
    <w:rsid w:val="00593856"/>
    <w:rsid w:val="005B071D"/>
    <w:rsid w:val="005B7ED3"/>
    <w:rsid w:val="005D7BC1"/>
    <w:rsid w:val="005E6AE3"/>
    <w:rsid w:val="005E7AC2"/>
    <w:rsid w:val="00602361"/>
    <w:rsid w:val="00651077"/>
    <w:rsid w:val="00682FEB"/>
    <w:rsid w:val="00696C63"/>
    <w:rsid w:val="006A4E84"/>
    <w:rsid w:val="007111E6"/>
    <w:rsid w:val="00793364"/>
    <w:rsid w:val="007B39A2"/>
    <w:rsid w:val="0080102A"/>
    <w:rsid w:val="008B6D43"/>
    <w:rsid w:val="008C0307"/>
    <w:rsid w:val="00911A95"/>
    <w:rsid w:val="00990048"/>
    <w:rsid w:val="009D376C"/>
    <w:rsid w:val="00A44CB0"/>
    <w:rsid w:val="00AA6787"/>
    <w:rsid w:val="00AC195C"/>
    <w:rsid w:val="00B523EC"/>
    <w:rsid w:val="00B53A1B"/>
    <w:rsid w:val="00B67E67"/>
    <w:rsid w:val="00BC1C4B"/>
    <w:rsid w:val="00C22CC0"/>
    <w:rsid w:val="00CB10D1"/>
    <w:rsid w:val="00CB4297"/>
    <w:rsid w:val="00CC59E6"/>
    <w:rsid w:val="00CC59FA"/>
    <w:rsid w:val="00CD349C"/>
    <w:rsid w:val="00CE4EB8"/>
    <w:rsid w:val="00D0138E"/>
    <w:rsid w:val="00D75CC3"/>
    <w:rsid w:val="00D82A33"/>
    <w:rsid w:val="00DB5D8E"/>
    <w:rsid w:val="00E21BAE"/>
    <w:rsid w:val="00E9311E"/>
    <w:rsid w:val="00EB2CA3"/>
    <w:rsid w:val="00F142E3"/>
    <w:rsid w:val="00F60DA5"/>
    <w:rsid w:val="00FC203A"/>
    <w:rsid w:val="00FC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20599-3ADA-4B7B-9537-02E21B99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856"/>
  </w:style>
  <w:style w:type="paragraph" w:styleId="Overskrift1">
    <w:name w:val="heading 1"/>
    <w:basedOn w:val="Normal"/>
    <w:next w:val="Normal"/>
    <w:link w:val="Overskrift1Tegn"/>
    <w:uiPriority w:val="9"/>
    <w:qFormat/>
    <w:rsid w:val="00D82A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900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938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111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5938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afsnit">
    <w:name w:val="List Paragraph"/>
    <w:basedOn w:val="Normal"/>
    <w:uiPriority w:val="34"/>
    <w:qFormat/>
    <w:rsid w:val="00593856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82A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lledtekst">
    <w:name w:val="caption"/>
    <w:basedOn w:val="Normal"/>
    <w:next w:val="Normal"/>
    <w:uiPriority w:val="35"/>
    <w:unhideWhenUsed/>
    <w:qFormat/>
    <w:rsid w:val="00580D3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900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6">
    <w:name w:val="H6"/>
    <w:basedOn w:val="Overskrift5"/>
    <w:next w:val="Normal"/>
    <w:link w:val="H6Char"/>
    <w:rsid w:val="007111E6"/>
    <w:pPr>
      <w:overflowPunct w:val="0"/>
      <w:autoSpaceDE w:val="0"/>
      <w:autoSpaceDN w:val="0"/>
      <w:adjustRightInd w:val="0"/>
      <w:spacing w:before="120" w:after="180" w:line="240" w:lineRule="auto"/>
      <w:ind w:left="1985" w:hanging="1985"/>
      <w:textAlignment w:val="baseline"/>
      <w:outlineLvl w:val="9"/>
    </w:pPr>
    <w:rPr>
      <w:rFonts w:ascii="Arial" w:eastAsia="Times New Roman" w:hAnsi="Arial" w:cs="Times New Roman"/>
      <w:color w:val="auto"/>
      <w:sz w:val="20"/>
      <w:szCs w:val="20"/>
      <w:lang w:val="en-GB"/>
    </w:rPr>
  </w:style>
  <w:style w:type="paragraph" w:customStyle="1" w:styleId="B1">
    <w:name w:val="B1+"/>
    <w:basedOn w:val="Normal"/>
    <w:rsid w:val="007111E6"/>
    <w:pPr>
      <w:numPr>
        <w:numId w:val="5"/>
      </w:num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6Char">
    <w:name w:val="H6 Char"/>
    <w:link w:val="H6"/>
    <w:rsid w:val="007111E6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111E6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Invariant">
    <w:name w:val="Invariant"/>
    <w:basedOn w:val="Normal"/>
    <w:autoRedefine/>
    <w:qFormat/>
    <w:rsid w:val="00D75C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nsolas" w:eastAsia="Times New Roman" w:hAnsi="Consolas" w:cs="Times New Roman"/>
      <w:sz w:val="1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2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1712</TotalTime>
  <Pages>2</Pages>
  <Words>375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Kristoffersen</dc:creator>
  <cp:keywords/>
  <dc:description/>
  <cp:lastModifiedBy>Finn Kristoffersen</cp:lastModifiedBy>
  <cp:revision>21</cp:revision>
  <dcterms:created xsi:type="dcterms:W3CDTF">2015-11-30T16:08:00Z</dcterms:created>
  <dcterms:modified xsi:type="dcterms:W3CDTF">2016-04-07T21:35:00Z</dcterms:modified>
</cp:coreProperties>
</file>