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4" w:rsidRPr="005E10CE" w:rsidRDefault="00F70164" w:rsidP="00F70164">
      <w:pPr>
        <w:pStyle w:val="berschrift3"/>
      </w:pPr>
      <w:bookmarkStart w:id="0" w:name="_Toc382311526"/>
      <w:bookmarkStart w:id="1" w:name="_Toc382375398"/>
      <w:r w:rsidRPr="005E10CE">
        <w:t>B.1.2.2</w:t>
      </w:r>
      <w:r w:rsidRPr="005E10CE">
        <w:tab/>
        <w:t>Complemented template list</w:t>
      </w:r>
      <w:bookmarkEnd w:id="0"/>
      <w:bookmarkEnd w:id="1"/>
    </w:p>
    <w:p w:rsidR="00F70164" w:rsidRPr="005E10CE" w:rsidRDefault="00F70164" w:rsidP="00F70164">
      <w:pPr>
        <w:keepNext/>
        <w:keepLines/>
        <w:rPr>
          <w:color w:val="000000"/>
        </w:rPr>
      </w:pPr>
      <w:r w:rsidRPr="005E10CE">
        <w:rPr>
          <w:color w:val="000000"/>
        </w:rPr>
        <w:t xml:space="preserve">The keyword </w:t>
      </w:r>
      <w:r w:rsidRPr="005E10CE">
        <w:rPr>
          <w:rFonts w:ascii="Courier New" w:hAnsi="Courier New"/>
          <w:b/>
          <w:color w:val="000000"/>
        </w:rPr>
        <w:t>complement</w:t>
      </w:r>
      <w:r w:rsidRPr="005E10CE">
        <w:rPr>
          <w:color w:val="000000"/>
        </w:rPr>
        <w:t xml:space="preserve"> denotes a list of values that will not be accepted as values (i.e. it is the complement of a </w:t>
      </w:r>
      <w:r w:rsidRPr="005E10CE">
        <w:t xml:space="preserve">template </w:t>
      </w:r>
      <w:r w:rsidRPr="005E10CE">
        <w:rPr>
          <w:color w:val="000000"/>
        </w:rPr>
        <w:t>list). It can be used on all values of all types. A complemented value list may also contain templates.</w:t>
      </w:r>
    </w:p>
    <w:p w:rsidR="00F70164" w:rsidRPr="005E10CE" w:rsidRDefault="00F70164" w:rsidP="00F70164">
      <w:pPr>
        <w:keepNext/>
        <w:keepLines/>
        <w:rPr>
          <w:color w:val="000000"/>
        </w:rPr>
      </w:pPr>
      <w:r w:rsidRPr="005E10CE">
        <w:rPr>
          <w:color w:val="000000"/>
        </w:rPr>
        <w:t xml:space="preserve">A template field that uses complement matches the corresponding field if and only if the field </w:t>
      </w:r>
      <w:r w:rsidR="001B29A8" w:rsidRPr="001B29A8">
        <w:rPr>
          <w:color w:val="000000"/>
          <w:highlight w:val="yellow"/>
        </w:rPr>
        <w:t>value</w:t>
      </w:r>
      <w:r w:rsidR="001B29A8">
        <w:rPr>
          <w:color w:val="000000"/>
        </w:rPr>
        <w:t xml:space="preserve"> </w:t>
      </w:r>
      <w:r w:rsidRPr="005E10CE">
        <w:rPr>
          <w:color w:val="000000"/>
        </w:rPr>
        <w:t xml:space="preserve">does not match any of the values or templates listed in the </w:t>
      </w:r>
      <w:r w:rsidRPr="005E10CE">
        <w:t xml:space="preserve">template </w:t>
      </w:r>
      <w:r w:rsidRPr="005E10CE">
        <w:rPr>
          <w:color w:val="000000"/>
        </w:rPr>
        <w:t xml:space="preserve">list. The </w:t>
      </w:r>
      <w:r w:rsidRPr="005E10CE">
        <w:t xml:space="preserve">template </w:t>
      </w:r>
      <w:r w:rsidRPr="005E10CE">
        <w:rPr>
          <w:color w:val="000000"/>
        </w:rPr>
        <w:t>list may be a single value, of course.</w:t>
      </w:r>
    </w:p>
    <w:p w:rsidR="00F70164" w:rsidRPr="005E10CE" w:rsidRDefault="00F70164" w:rsidP="00F70164">
      <w:pPr>
        <w:keepNext/>
        <w:keepLines/>
      </w:pPr>
      <w:r w:rsidRPr="005E10CE">
        <w:t xml:space="preserve">Besides specifying individual values, it is possible to add all elements of an existing </w:t>
      </w:r>
      <w:r w:rsidRPr="005E10CE">
        <w:rPr>
          <w:rFonts w:ascii="Courier New" w:hAnsi="Courier New" w:cs="Courier New"/>
          <w:b/>
        </w:rPr>
        <w:t>record of</w:t>
      </w:r>
      <w:r w:rsidRPr="005E10CE">
        <w:t xml:space="preserve"> or </w:t>
      </w:r>
      <w:r w:rsidRPr="005E10CE">
        <w:rPr>
          <w:rFonts w:ascii="Courier New" w:hAnsi="Courier New" w:cs="Courier New"/>
          <w:b/>
        </w:rPr>
        <w:t>set of</w:t>
      </w:r>
      <w:r w:rsidRPr="005E10CE">
        <w:t xml:space="preserve"> template into a complement template list using an </w:t>
      </w:r>
      <w:r w:rsidRPr="005E10CE">
        <w:rPr>
          <w:rFonts w:ascii="Courier New" w:hAnsi="Courier New" w:cs="Courier New"/>
          <w:b/>
        </w:rPr>
        <w:t>all from</w:t>
      </w:r>
      <w:r w:rsidRPr="005E10CE">
        <w:t xml:space="preserve"> clause.</w:t>
      </w:r>
    </w:p>
    <w:p w:rsidR="00F70164" w:rsidRPr="005E10CE" w:rsidRDefault="00F70164" w:rsidP="00F70164">
      <w:r w:rsidRPr="005E10CE">
        <w:rPr>
          <w:b/>
          <w:i/>
        </w:rPr>
        <w:t>Restrictions</w:t>
      </w:r>
    </w:p>
    <w:p w:rsidR="00F70164" w:rsidRPr="005E10CE" w:rsidRDefault="00F70164" w:rsidP="00F70164">
      <w:pPr>
        <w:ind w:left="738" w:hanging="454"/>
      </w:pPr>
      <w:r w:rsidRPr="005E10CE">
        <w:t>a)</w:t>
      </w:r>
      <w:r w:rsidRPr="005E10CE">
        <w:tab/>
        <w:t xml:space="preserve">The type of the complemented template list and the member type of the template in the </w:t>
      </w:r>
      <w:r w:rsidRPr="005E10CE">
        <w:rPr>
          <w:rFonts w:ascii="Courier New" w:hAnsi="Courier New" w:cs="Courier New"/>
          <w:b/>
        </w:rPr>
        <w:t>all from</w:t>
      </w:r>
      <w:r w:rsidRPr="005E10CE">
        <w:t xml:space="preserve"> clause shall be compatible.</w:t>
      </w:r>
    </w:p>
    <w:p w:rsidR="00F70164" w:rsidRPr="005E10CE" w:rsidRDefault="00F70164" w:rsidP="00F70164">
      <w:pPr>
        <w:ind w:left="738" w:hanging="454"/>
      </w:pPr>
      <w:r w:rsidRPr="005E10CE">
        <w:t>b)</w:t>
      </w:r>
      <w:r w:rsidRPr="005E10CE">
        <w:tab/>
        <w:t xml:space="preserve">The template in the </w:t>
      </w:r>
      <w:r w:rsidRPr="005E10CE">
        <w:rPr>
          <w:rFonts w:ascii="Courier New" w:hAnsi="Courier New" w:cs="Courier New"/>
          <w:b/>
        </w:rPr>
        <w:t>all from</w:t>
      </w:r>
      <w:r w:rsidRPr="005E10CE">
        <w:t xml:space="preserve"> clause as a whole shall not resolve into a matching mechanism</w:t>
      </w:r>
      <w:r w:rsidRPr="005E10CE">
        <w:rPr>
          <w:lang w:eastAsia="et-EE"/>
        </w:rPr>
        <w:t xml:space="preserve"> (i.e. its elements may contain any of the matching mechanisms or matching attributes with the exception of those described in the following restriction).</w:t>
      </w:r>
    </w:p>
    <w:p w:rsidR="00F70164" w:rsidRPr="005E10CE" w:rsidRDefault="00F70164" w:rsidP="00F70164">
      <w:pPr>
        <w:ind w:left="738" w:hanging="454"/>
      </w:pPr>
      <w:r w:rsidRPr="005E10CE">
        <w:t>c)</w:t>
      </w:r>
      <w:r w:rsidRPr="005E10CE">
        <w:tab/>
        <w:t xml:space="preserve">Individual fields of the template in the </w:t>
      </w:r>
      <w:r w:rsidRPr="005E10CE">
        <w:rPr>
          <w:rFonts w:ascii="Courier New" w:hAnsi="Courier New" w:cs="Courier New"/>
          <w:b/>
        </w:rPr>
        <w:t>all from</w:t>
      </w:r>
      <w:r w:rsidRPr="005E10CE">
        <w:t xml:space="preserve"> clause shall not resolve to any of the following matching mechanisms: </w:t>
      </w:r>
      <w:proofErr w:type="spellStart"/>
      <w:r w:rsidRPr="005E10CE">
        <w:t>AnyEle</w:t>
      </w:r>
      <w:bookmarkStart w:id="2" w:name="_GoBack"/>
      <w:bookmarkEnd w:id="2"/>
      <w:r w:rsidRPr="005E10CE">
        <w:t>mentsOrNone</w:t>
      </w:r>
      <w:proofErr w:type="spellEnd"/>
      <w:r w:rsidRPr="005E10CE">
        <w:t>, permutation.</w:t>
      </w:r>
    </w:p>
    <w:p w:rsidR="003A64B5" w:rsidRDefault="00F70164" w:rsidP="001B29A8">
      <w:pPr>
        <w:ind w:left="738" w:hanging="454"/>
      </w:pPr>
      <w:r w:rsidRPr="005E10CE">
        <w:t>d)</w:t>
      </w:r>
      <w:r w:rsidRPr="005E10CE">
        <w:tab/>
      </w:r>
      <w:r w:rsidRPr="001B29A8">
        <w:t>Each value or template in the list shall be of the type declared for the template field in which the complement is used.</w:t>
      </w:r>
    </w:p>
    <w:p w:rsidR="001B29A8" w:rsidRPr="00F70164" w:rsidRDefault="001B29A8" w:rsidP="001B29A8">
      <w:pPr>
        <w:ind w:left="738" w:hanging="454"/>
      </w:pPr>
      <w:r w:rsidRPr="001B29A8">
        <w:rPr>
          <w:highlight w:val="yellow"/>
        </w:rPr>
        <w:t>e)</w:t>
      </w:r>
      <w:r w:rsidRPr="001B29A8">
        <w:rPr>
          <w:highlight w:val="yellow"/>
        </w:rPr>
        <w:tab/>
      </w:r>
      <w:r w:rsidRPr="001B29A8">
        <w:rPr>
          <w:highlight w:val="yellow"/>
          <w:lang w:val="en-US"/>
        </w:rPr>
        <w:t>The complement of a template list shall not match “omit”.</w:t>
      </w:r>
    </w:p>
    <w:sectPr w:rsidR="001B29A8" w:rsidRPr="00F701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2"/>
    <w:rsid w:val="000B0002"/>
    <w:rsid w:val="001B29A8"/>
    <w:rsid w:val="003A45A8"/>
    <w:rsid w:val="003A64B5"/>
    <w:rsid w:val="00F7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002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0B0002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B0002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NO">
    <w:name w:val="NO"/>
    <w:basedOn w:val="Standard"/>
    <w:link w:val="NOChar"/>
    <w:rsid w:val="000B0002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0B000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002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0B0002"/>
    <w:pPr>
      <w:spacing w:before="120" w:after="180"/>
      <w:ind w:left="1134" w:hanging="1134"/>
      <w:outlineLvl w:val="2"/>
    </w:pPr>
    <w:rPr>
      <w:rFonts w:ascii="Arial" w:eastAsia="Times New Roman" w:hAnsi="Arial" w:cs="Times New Roman"/>
      <w:b w:val="0"/>
      <w:bCs w:val="0"/>
      <w:color w:val="auto"/>
      <w:sz w:val="28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B0002"/>
    <w:rPr>
      <w:rFonts w:ascii="Arial" w:eastAsia="Times New Roman" w:hAnsi="Arial" w:cs="Times New Roman"/>
      <w:sz w:val="28"/>
      <w:szCs w:val="20"/>
      <w:lang w:val="en-GB" w:eastAsia="x-none"/>
    </w:rPr>
  </w:style>
  <w:style w:type="paragraph" w:customStyle="1" w:styleId="NO">
    <w:name w:val="NO"/>
    <w:basedOn w:val="Standard"/>
    <w:link w:val="NOChar"/>
    <w:rsid w:val="000B0002"/>
    <w:pPr>
      <w:keepLines/>
      <w:ind w:left="1135" w:hanging="851"/>
    </w:pPr>
    <w:rPr>
      <w:lang w:eastAsia="x-none"/>
    </w:rPr>
  </w:style>
  <w:style w:type="character" w:customStyle="1" w:styleId="NOChar">
    <w:name w:val="NO Char"/>
    <w:link w:val="NO"/>
    <w:locked/>
    <w:rsid w:val="000B0002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4</cp:revision>
  <dcterms:created xsi:type="dcterms:W3CDTF">2014-06-16T09:52:00Z</dcterms:created>
  <dcterms:modified xsi:type="dcterms:W3CDTF">2014-06-16T09:55:00Z</dcterms:modified>
</cp:coreProperties>
</file>